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
    <w:p/>
    <w:p>
      <w:pPr>
        <w:framePr w:hSpace="180" w:wrap="around" w:vAnchor="text" w:hAnchor="page" w:x="7738" w:y="-1184"/>
        <w:tabs>
          <w:tab w:val="left" w:pos="8730"/>
          <w:tab w:val="left" w:pos="8920"/>
        </w:tabs>
      </w:pPr>
      <w:r>
        <w:rPr>
          <w:noProof/>
        </w:rPr>
        <w:drawing>
          <wp:inline distT="0" distB="0" distL="0" distR="0">
            <wp:extent cx="2082800" cy="876300"/>
            <wp:effectExtent l="0" t="0" r="0" b="12700"/>
            <wp:docPr id="7" name="Picture 7" descr="link2ic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2ict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2800" cy="876300"/>
                    </a:xfrm>
                    <a:prstGeom prst="rect">
                      <a:avLst/>
                    </a:prstGeom>
                    <a:noFill/>
                    <a:ln>
                      <a:noFill/>
                    </a:ln>
                  </pic:spPr>
                </pic:pic>
              </a:graphicData>
            </a:graphic>
          </wp:inline>
        </w:drawing>
      </w:r>
    </w:p>
    <w:p/>
    <w:p/>
    <w:p/>
    <w:p/>
    <w:p/>
    <w:p>
      <w:pPr>
        <w:jc w:val="center"/>
        <w:rPr>
          <w:b/>
          <w:color w:val="29529F"/>
          <w:sz w:val="48"/>
          <w:szCs w:val="48"/>
        </w:rPr>
      </w:pPr>
    </w:p>
    <w:p>
      <w:pPr>
        <w:jc w:val="center"/>
        <w:rPr>
          <w:b/>
          <w:color w:val="29529F"/>
          <w:sz w:val="48"/>
          <w:szCs w:val="48"/>
        </w:rPr>
      </w:pPr>
      <w:r>
        <w:rPr>
          <w:b/>
          <w:color w:val="29529F"/>
          <w:sz w:val="48"/>
          <w:szCs w:val="48"/>
        </w:rPr>
        <w:fldChar w:fldCharType="begin"/>
      </w:r>
      <w:r>
        <w:rPr>
          <w:b/>
          <w:color w:val="29529F"/>
          <w:sz w:val="48"/>
          <w:szCs w:val="48"/>
        </w:rPr>
        <w:instrText xml:space="preserve"> TITLE   \* MERGEFORMAT </w:instrText>
      </w:r>
      <w:r>
        <w:rPr>
          <w:b/>
          <w:color w:val="29529F"/>
          <w:sz w:val="48"/>
          <w:szCs w:val="48"/>
        </w:rPr>
        <w:fldChar w:fldCharType="separate"/>
      </w:r>
      <w:r>
        <w:rPr>
          <w:b/>
          <w:color w:val="29529F"/>
          <w:sz w:val="48"/>
          <w:szCs w:val="48"/>
        </w:rPr>
        <w:t xml:space="preserve">Link2ICT Free School Meals Eligibility Checking Service </w:t>
      </w:r>
      <w:r>
        <w:rPr>
          <w:b/>
          <w:color w:val="29529F"/>
          <w:sz w:val="48"/>
          <w:szCs w:val="48"/>
        </w:rPr>
        <w:fldChar w:fldCharType="end"/>
      </w:r>
    </w:p>
    <w:p>
      <w:pPr>
        <w:jc w:val="center"/>
        <w:rPr>
          <w:b/>
          <w:color w:val="29529F"/>
          <w:sz w:val="48"/>
          <w:szCs w:val="48"/>
        </w:rPr>
      </w:pPr>
    </w:p>
    <w:p>
      <w:pPr>
        <w:jc w:val="center"/>
        <w:rPr>
          <w:color w:val="333399"/>
          <w:sz w:val="48"/>
          <w:szCs w:val="48"/>
        </w:rPr>
      </w:pPr>
      <w:r>
        <w:rPr>
          <w:color w:val="29529F"/>
          <w:sz w:val="48"/>
          <w:szCs w:val="48"/>
        </w:rPr>
        <w:t>Parent/Carer User Guide</w:t>
      </w:r>
    </w:p>
    <w:p>
      <w:pPr>
        <w:jc w:val="center"/>
        <w:rPr>
          <w:color w:val="333399"/>
        </w:rPr>
      </w:pPr>
    </w:p>
    <w:p>
      <w:pPr>
        <w:jc w:val="center"/>
        <w:rPr>
          <w:color w:val="333399"/>
        </w:rPr>
      </w:pPr>
    </w:p>
    <w:p>
      <w:pPr>
        <w:jc w:val="center"/>
        <w:rPr>
          <w:color w:val="333399"/>
        </w:rPr>
      </w:pPr>
    </w:p>
    <w:p>
      <w:pPr>
        <w:jc w:val="center"/>
        <w:rPr>
          <w:color w:val="333399"/>
        </w:rPr>
      </w:pPr>
      <w:r>
        <w:rPr>
          <w:noProof/>
          <w:color w:val="333399"/>
        </w:rPr>
        <w:drawing>
          <wp:inline distT="0" distB="0" distL="0" distR="0">
            <wp:extent cx="5270500" cy="3517900"/>
            <wp:effectExtent l="127000" t="76200" r="88900" b="139700"/>
            <wp:docPr id="8" name="Picture 8" descr="SMC FOLDERS:Marketing Collateral:The Gallery:Brochure Images:FSMgi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SMC FOLDERS:Marketing Collateral:The Gallery:Brochure Images:FSMgir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0500" cy="35179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pPr>
        <w:jc w:val="center"/>
        <w:rPr>
          <w:color w:val="333399"/>
        </w:rPr>
      </w:pPr>
    </w:p>
    <w:p>
      <w:pPr>
        <w:jc w:val="center"/>
        <w:rPr>
          <w:color w:val="333399"/>
        </w:rPr>
      </w:pPr>
    </w:p>
    <w:p/>
    <w:p/>
    <w:p/>
    <w:p/>
    <w:p>
      <w:pPr>
        <w:rPr>
          <w:color w:val="333399"/>
        </w:rPr>
      </w:pPr>
    </w:p>
    <w:p>
      <w:pPr>
        <w:rPr>
          <w:rFonts w:cs="Arial"/>
          <w:b/>
          <w:color w:val="333399"/>
          <w:sz w:val="32"/>
          <w:szCs w:val="32"/>
        </w:rPr>
      </w:pPr>
    </w:p>
    <w:p>
      <w:pPr>
        <w:sectPr>
          <w:headerReference w:type="default" r:id="rId11"/>
          <w:footerReference w:type="even" r:id="rId12"/>
          <w:footerReference w:type="default" r:id="rId13"/>
          <w:headerReference w:type="first" r:id="rId14"/>
          <w:footerReference w:type="first" r:id="rId15"/>
          <w:pgSz w:w="11906" w:h="16838" w:code="9"/>
          <w:pgMar w:top="1077" w:right="1797" w:bottom="1077" w:left="1797" w:header="476" w:footer="516" w:gutter="0"/>
          <w:cols w:space="708"/>
          <w:docGrid w:linePitch="360"/>
        </w:sectPr>
      </w:pPr>
    </w:p>
    <w:p/>
    <w:p>
      <w:pPr>
        <w:jc w:val="center"/>
      </w:pPr>
    </w:p>
    <w:p>
      <w:pPr>
        <w:tabs>
          <w:tab w:val="left" w:leader="underscore" w:pos="5760"/>
          <w:tab w:val="left" w:leader="underscore" w:pos="8760"/>
        </w:tabs>
        <w:jc w:val="center"/>
        <w:rPr>
          <w:rFonts w:cs="Arial"/>
          <w:b/>
          <w:color w:val="29529F"/>
          <w:sz w:val="48"/>
          <w:szCs w:val="48"/>
        </w:rPr>
      </w:pPr>
      <w:r>
        <w:rPr>
          <w:rFonts w:cs="Arial"/>
          <w:b/>
          <w:color w:val="29529F"/>
          <w:sz w:val="48"/>
          <w:szCs w:val="48"/>
        </w:rPr>
        <w:t>Link2ICT Free School Meals Eligibility Checking Service</w:t>
      </w:r>
    </w:p>
    <w:p>
      <w:pPr>
        <w:tabs>
          <w:tab w:val="left" w:leader="underscore" w:pos="5760"/>
          <w:tab w:val="left" w:leader="underscore" w:pos="8760"/>
        </w:tabs>
        <w:jc w:val="center"/>
        <w:rPr>
          <w:rFonts w:cs="Arial"/>
          <w:b/>
          <w:color w:val="29529F"/>
          <w:sz w:val="48"/>
          <w:szCs w:val="48"/>
        </w:rPr>
      </w:pPr>
    </w:p>
    <w:p>
      <w:pPr>
        <w:tabs>
          <w:tab w:val="left" w:leader="underscore" w:pos="5760"/>
          <w:tab w:val="left" w:leader="underscore" w:pos="8760"/>
        </w:tabs>
        <w:jc w:val="center"/>
        <w:rPr>
          <w:rFonts w:cs="Arial"/>
          <w:sz w:val="48"/>
          <w:szCs w:val="48"/>
        </w:rPr>
      </w:pPr>
      <w:r>
        <w:rPr>
          <w:rFonts w:cs="Arial"/>
          <w:color w:val="29529F"/>
          <w:sz w:val="48"/>
          <w:szCs w:val="48"/>
        </w:rPr>
        <w:t>Parent/Carer User Guide</w:t>
      </w:r>
    </w:p>
    <w:p>
      <w:pPr>
        <w:tabs>
          <w:tab w:val="left" w:leader="underscore" w:pos="5760"/>
          <w:tab w:val="left" w:leader="underscore" w:pos="8760"/>
        </w:tabs>
        <w:jc w:val="center"/>
        <w:rPr>
          <w:rFonts w:cs="Arial"/>
        </w:rPr>
      </w:pPr>
    </w:p>
    <w:p>
      <w:pPr>
        <w:tabs>
          <w:tab w:val="left" w:leader="underscore" w:pos="5760"/>
          <w:tab w:val="left" w:leader="underscore" w:pos="8760"/>
        </w:tabs>
        <w:jc w:val="center"/>
        <w:rPr>
          <w:rFonts w:cs="Arial"/>
        </w:rPr>
      </w:pPr>
    </w:p>
    <w:p>
      <w:pPr>
        <w:tabs>
          <w:tab w:val="left" w:leader="underscore" w:pos="5760"/>
          <w:tab w:val="left" w:leader="underscore" w:pos="8760"/>
        </w:tabs>
        <w:jc w:val="center"/>
        <w:rPr>
          <w:rFonts w:cs="Arial"/>
          <w:color w:val="29529F"/>
          <w:sz w:val="36"/>
          <w:szCs w:val="36"/>
        </w:rPr>
      </w:pPr>
      <w:r>
        <w:rPr>
          <w:rFonts w:cs="Arial"/>
          <w:color w:val="29529F"/>
          <w:sz w:val="36"/>
          <w:szCs w:val="36"/>
        </w:rPr>
        <w:t>Contents</w:t>
      </w:r>
    </w:p>
    <w:p>
      <w:pPr>
        <w:tabs>
          <w:tab w:val="left" w:leader="underscore" w:pos="5760"/>
          <w:tab w:val="left" w:leader="underscore" w:pos="8760"/>
        </w:tabs>
        <w:jc w:val="center"/>
        <w:rPr>
          <w:rFonts w:cs="Arial"/>
          <w:color w:val="29529F"/>
          <w:sz w:val="36"/>
          <w:szCs w:val="36"/>
        </w:rPr>
      </w:pPr>
    </w:p>
    <w:p>
      <w:pPr>
        <w:pStyle w:val="TOC1"/>
        <w:rPr>
          <w:rFonts w:asciiTheme="minorHAnsi" w:eastAsiaTheme="minorEastAsia" w:hAnsiTheme="minorHAnsi" w:cstheme="minorBidi"/>
          <w:b w:val="0"/>
          <w:noProof/>
          <w:szCs w:val="24"/>
          <w:lang w:val="en-US" w:eastAsia="ja-JP"/>
        </w:rPr>
      </w:pPr>
      <w:r>
        <w:rPr>
          <w:rFonts w:cs="Arial"/>
        </w:rPr>
        <w:fldChar w:fldCharType="begin"/>
      </w:r>
      <w:r>
        <w:rPr>
          <w:rFonts w:cs="Arial"/>
        </w:rPr>
        <w:instrText xml:space="preserve"> TOC \o "1-3" </w:instrText>
      </w:r>
      <w:r>
        <w:rPr>
          <w:rFonts w:cs="Arial"/>
        </w:rPr>
        <w:fldChar w:fldCharType="separate"/>
      </w:r>
      <w:r>
        <w:rPr>
          <w:noProof/>
          <w:color w:val="29529F"/>
        </w:rPr>
        <w:t>Introduction</w:t>
      </w:r>
      <w:r>
        <w:rPr>
          <w:noProof/>
        </w:rPr>
        <w:tab/>
      </w:r>
      <w:r>
        <w:rPr>
          <w:noProof/>
        </w:rPr>
        <w:fldChar w:fldCharType="begin"/>
      </w:r>
      <w:r>
        <w:rPr>
          <w:noProof/>
        </w:rPr>
        <w:instrText xml:space="preserve"> PAGEREF _Toc238887503 \h </w:instrText>
      </w:r>
      <w:r>
        <w:rPr>
          <w:noProof/>
        </w:rPr>
      </w:r>
      <w:r>
        <w:rPr>
          <w:noProof/>
        </w:rPr>
        <w:fldChar w:fldCharType="separate"/>
      </w:r>
      <w:r>
        <w:rPr>
          <w:noProof/>
        </w:rPr>
        <w:t>3</w:t>
      </w:r>
      <w:r>
        <w:rPr>
          <w:noProof/>
        </w:rPr>
        <w:fldChar w:fldCharType="end"/>
      </w:r>
    </w:p>
    <w:p>
      <w:pPr>
        <w:pStyle w:val="TOC1"/>
        <w:rPr>
          <w:rFonts w:asciiTheme="minorHAnsi" w:eastAsiaTheme="minorEastAsia" w:hAnsiTheme="minorHAnsi" w:cstheme="minorBidi"/>
          <w:b w:val="0"/>
          <w:noProof/>
          <w:szCs w:val="24"/>
          <w:lang w:val="en-US" w:eastAsia="ja-JP"/>
        </w:rPr>
      </w:pPr>
      <w:r>
        <w:rPr>
          <w:noProof/>
          <w:color w:val="29529F"/>
        </w:rPr>
        <w:t>Home Page</w:t>
      </w:r>
      <w:r>
        <w:rPr>
          <w:noProof/>
        </w:rPr>
        <w:tab/>
      </w:r>
      <w:r>
        <w:rPr>
          <w:noProof/>
        </w:rPr>
        <w:fldChar w:fldCharType="begin"/>
      </w:r>
      <w:r>
        <w:rPr>
          <w:noProof/>
        </w:rPr>
        <w:instrText xml:space="preserve"> PAGEREF _Toc238887504 \h </w:instrText>
      </w:r>
      <w:r>
        <w:rPr>
          <w:noProof/>
        </w:rPr>
      </w:r>
      <w:r>
        <w:rPr>
          <w:noProof/>
        </w:rPr>
        <w:fldChar w:fldCharType="separate"/>
      </w:r>
      <w:r>
        <w:rPr>
          <w:noProof/>
        </w:rPr>
        <w:t>4</w:t>
      </w:r>
      <w:r>
        <w:rPr>
          <w:noProof/>
        </w:rPr>
        <w:fldChar w:fldCharType="end"/>
      </w:r>
    </w:p>
    <w:p>
      <w:pPr>
        <w:pStyle w:val="TOC1"/>
        <w:rPr>
          <w:rFonts w:asciiTheme="minorHAnsi" w:eastAsiaTheme="minorEastAsia" w:hAnsiTheme="minorHAnsi" w:cstheme="minorBidi"/>
          <w:b w:val="0"/>
          <w:noProof/>
          <w:szCs w:val="24"/>
          <w:lang w:val="en-US" w:eastAsia="ja-JP"/>
        </w:rPr>
      </w:pPr>
      <w:r>
        <w:rPr>
          <w:noProof/>
          <w:color w:val="29529F"/>
        </w:rPr>
        <w:t>Legal Declaration</w:t>
      </w:r>
      <w:r>
        <w:rPr>
          <w:noProof/>
        </w:rPr>
        <w:tab/>
      </w:r>
      <w:r>
        <w:rPr>
          <w:noProof/>
        </w:rPr>
        <w:fldChar w:fldCharType="begin"/>
      </w:r>
      <w:r>
        <w:rPr>
          <w:noProof/>
        </w:rPr>
        <w:instrText xml:space="preserve"> PAGEREF _Toc238887505 \h </w:instrText>
      </w:r>
      <w:r>
        <w:rPr>
          <w:noProof/>
        </w:rPr>
      </w:r>
      <w:r>
        <w:rPr>
          <w:noProof/>
        </w:rPr>
        <w:fldChar w:fldCharType="separate"/>
      </w:r>
      <w:r>
        <w:rPr>
          <w:noProof/>
        </w:rPr>
        <w:t>5</w:t>
      </w:r>
      <w:r>
        <w:rPr>
          <w:noProof/>
        </w:rPr>
        <w:fldChar w:fldCharType="end"/>
      </w:r>
    </w:p>
    <w:p>
      <w:pPr>
        <w:pStyle w:val="TOC1"/>
        <w:rPr>
          <w:rFonts w:asciiTheme="minorHAnsi" w:eastAsiaTheme="minorEastAsia" w:hAnsiTheme="minorHAnsi" w:cstheme="minorBidi"/>
          <w:b w:val="0"/>
          <w:noProof/>
          <w:szCs w:val="24"/>
          <w:lang w:val="en-US" w:eastAsia="ja-JP"/>
        </w:rPr>
      </w:pPr>
      <w:r>
        <w:rPr>
          <w:noProof/>
          <w:color w:val="29529F"/>
        </w:rPr>
        <w:t>Application Information</w:t>
      </w:r>
      <w:r>
        <w:rPr>
          <w:noProof/>
        </w:rPr>
        <w:tab/>
      </w:r>
      <w:r>
        <w:rPr>
          <w:noProof/>
        </w:rPr>
        <w:fldChar w:fldCharType="begin"/>
      </w:r>
      <w:r>
        <w:rPr>
          <w:noProof/>
        </w:rPr>
        <w:instrText xml:space="preserve"> PAGEREF _Toc238887506 \h </w:instrText>
      </w:r>
      <w:r>
        <w:rPr>
          <w:noProof/>
        </w:rPr>
      </w:r>
      <w:r>
        <w:rPr>
          <w:noProof/>
        </w:rPr>
        <w:fldChar w:fldCharType="separate"/>
      </w:r>
      <w:r>
        <w:rPr>
          <w:noProof/>
        </w:rPr>
        <w:t>6</w:t>
      </w:r>
      <w:r>
        <w:rPr>
          <w:noProof/>
        </w:rPr>
        <w:fldChar w:fldCharType="end"/>
      </w:r>
    </w:p>
    <w:p>
      <w:pPr>
        <w:pStyle w:val="TOC1"/>
        <w:rPr>
          <w:rFonts w:asciiTheme="minorHAnsi" w:eastAsiaTheme="minorEastAsia" w:hAnsiTheme="minorHAnsi" w:cstheme="minorBidi"/>
          <w:b w:val="0"/>
          <w:noProof/>
          <w:szCs w:val="24"/>
          <w:lang w:val="en-US" w:eastAsia="ja-JP"/>
        </w:rPr>
      </w:pPr>
      <w:r>
        <w:rPr>
          <w:noProof/>
          <w:color w:val="29529F"/>
        </w:rPr>
        <w:t>Child’s Information</w:t>
      </w:r>
      <w:r>
        <w:rPr>
          <w:noProof/>
        </w:rPr>
        <w:tab/>
      </w:r>
      <w:r>
        <w:rPr>
          <w:noProof/>
        </w:rPr>
        <w:fldChar w:fldCharType="begin"/>
      </w:r>
      <w:r>
        <w:rPr>
          <w:noProof/>
        </w:rPr>
        <w:instrText xml:space="preserve"> PAGEREF _Toc238887507 \h </w:instrText>
      </w:r>
      <w:r>
        <w:rPr>
          <w:noProof/>
        </w:rPr>
      </w:r>
      <w:r>
        <w:rPr>
          <w:noProof/>
        </w:rPr>
        <w:fldChar w:fldCharType="separate"/>
      </w:r>
      <w:r>
        <w:rPr>
          <w:noProof/>
        </w:rPr>
        <w:t>10</w:t>
      </w:r>
      <w:r>
        <w:rPr>
          <w:noProof/>
        </w:rPr>
        <w:fldChar w:fldCharType="end"/>
      </w:r>
    </w:p>
    <w:p>
      <w:pPr>
        <w:pStyle w:val="TOC1"/>
        <w:rPr>
          <w:rFonts w:asciiTheme="minorHAnsi" w:eastAsiaTheme="minorEastAsia" w:hAnsiTheme="minorHAnsi" w:cstheme="minorBidi"/>
          <w:b w:val="0"/>
          <w:noProof/>
          <w:szCs w:val="24"/>
          <w:lang w:val="en-US" w:eastAsia="ja-JP"/>
        </w:rPr>
      </w:pPr>
      <w:r>
        <w:rPr>
          <w:noProof/>
          <w:color w:val="29529F"/>
        </w:rPr>
        <w:t>Application Submission</w:t>
      </w:r>
      <w:r>
        <w:rPr>
          <w:noProof/>
        </w:rPr>
        <w:tab/>
      </w:r>
      <w:r>
        <w:rPr>
          <w:noProof/>
        </w:rPr>
        <w:fldChar w:fldCharType="begin"/>
      </w:r>
      <w:r>
        <w:rPr>
          <w:noProof/>
        </w:rPr>
        <w:instrText xml:space="preserve"> PAGEREF _Toc238887508 \h </w:instrText>
      </w:r>
      <w:r>
        <w:rPr>
          <w:noProof/>
        </w:rPr>
      </w:r>
      <w:r>
        <w:rPr>
          <w:noProof/>
        </w:rPr>
        <w:fldChar w:fldCharType="separate"/>
      </w:r>
      <w:r>
        <w:rPr>
          <w:noProof/>
        </w:rPr>
        <w:t>12</w:t>
      </w:r>
      <w:r>
        <w:rPr>
          <w:noProof/>
        </w:rPr>
        <w:fldChar w:fldCharType="end"/>
      </w:r>
    </w:p>
    <w:p>
      <w:pPr>
        <w:pStyle w:val="TOC1"/>
        <w:rPr>
          <w:rFonts w:asciiTheme="minorHAnsi" w:eastAsiaTheme="minorEastAsia" w:hAnsiTheme="minorHAnsi" w:cstheme="minorBidi"/>
          <w:b w:val="0"/>
          <w:noProof/>
          <w:szCs w:val="24"/>
          <w:lang w:val="en-US" w:eastAsia="ja-JP"/>
        </w:rPr>
      </w:pPr>
      <w:r>
        <w:rPr>
          <w:noProof/>
          <w:color w:val="29529F"/>
        </w:rPr>
        <w:t>ECS Return – Found</w:t>
      </w:r>
      <w:r>
        <w:rPr>
          <w:noProof/>
        </w:rPr>
        <w:tab/>
      </w:r>
      <w:r>
        <w:rPr>
          <w:noProof/>
        </w:rPr>
        <w:fldChar w:fldCharType="begin"/>
      </w:r>
      <w:r>
        <w:rPr>
          <w:noProof/>
        </w:rPr>
        <w:instrText xml:space="preserve"> PAGEREF _Toc238887509 \h </w:instrText>
      </w:r>
      <w:r>
        <w:rPr>
          <w:noProof/>
        </w:rPr>
      </w:r>
      <w:r>
        <w:rPr>
          <w:noProof/>
        </w:rPr>
        <w:fldChar w:fldCharType="separate"/>
      </w:r>
      <w:r>
        <w:rPr>
          <w:noProof/>
        </w:rPr>
        <w:t>13</w:t>
      </w:r>
      <w:r>
        <w:rPr>
          <w:noProof/>
        </w:rPr>
        <w:fldChar w:fldCharType="end"/>
      </w:r>
    </w:p>
    <w:p>
      <w:pPr>
        <w:pStyle w:val="TOC1"/>
        <w:rPr>
          <w:rFonts w:asciiTheme="minorHAnsi" w:eastAsiaTheme="minorEastAsia" w:hAnsiTheme="minorHAnsi" w:cstheme="minorBidi"/>
          <w:b w:val="0"/>
          <w:noProof/>
          <w:szCs w:val="24"/>
          <w:lang w:val="en-US" w:eastAsia="ja-JP"/>
        </w:rPr>
      </w:pPr>
      <w:r>
        <w:rPr>
          <w:noProof/>
          <w:color w:val="29529F"/>
        </w:rPr>
        <w:t>ECS Return – Not Found</w:t>
      </w:r>
      <w:r>
        <w:rPr>
          <w:noProof/>
        </w:rPr>
        <w:tab/>
      </w:r>
      <w:r>
        <w:rPr>
          <w:noProof/>
        </w:rPr>
        <w:fldChar w:fldCharType="begin"/>
      </w:r>
      <w:r>
        <w:rPr>
          <w:noProof/>
        </w:rPr>
        <w:instrText xml:space="preserve"> PAGEREF _Toc238887510 \h </w:instrText>
      </w:r>
      <w:r>
        <w:rPr>
          <w:noProof/>
        </w:rPr>
      </w:r>
      <w:r>
        <w:rPr>
          <w:noProof/>
        </w:rPr>
        <w:fldChar w:fldCharType="separate"/>
      </w:r>
      <w:r>
        <w:rPr>
          <w:noProof/>
        </w:rPr>
        <w:t>14</w:t>
      </w:r>
      <w:r>
        <w:rPr>
          <w:noProof/>
        </w:rPr>
        <w:fldChar w:fldCharType="end"/>
      </w:r>
    </w:p>
    <w:p>
      <w:pPr>
        <w:pStyle w:val="TOC1"/>
        <w:rPr>
          <w:rFonts w:asciiTheme="minorHAnsi" w:eastAsiaTheme="minorEastAsia" w:hAnsiTheme="minorHAnsi" w:cstheme="minorBidi"/>
          <w:b w:val="0"/>
          <w:noProof/>
          <w:szCs w:val="24"/>
          <w:lang w:val="en-US" w:eastAsia="ja-JP"/>
        </w:rPr>
      </w:pPr>
      <w:r>
        <w:rPr>
          <w:noProof/>
          <w:color w:val="29529F"/>
        </w:rPr>
        <w:t>ECS Return – Service Down</w:t>
      </w:r>
      <w:r>
        <w:rPr>
          <w:noProof/>
        </w:rPr>
        <w:tab/>
      </w:r>
      <w:r>
        <w:rPr>
          <w:noProof/>
        </w:rPr>
        <w:fldChar w:fldCharType="begin"/>
      </w:r>
      <w:r>
        <w:rPr>
          <w:noProof/>
        </w:rPr>
        <w:instrText xml:space="preserve"> PAGEREF _Toc238887511 \h </w:instrText>
      </w:r>
      <w:r>
        <w:rPr>
          <w:noProof/>
        </w:rPr>
      </w:r>
      <w:r>
        <w:rPr>
          <w:noProof/>
        </w:rPr>
        <w:fldChar w:fldCharType="separate"/>
      </w:r>
      <w:r>
        <w:rPr>
          <w:noProof/>
        </w:rPr>
        <w:t>15</w:t>
      </w:r>
      <w:r>
        <w:rPr>
          <w:noProof/>
        </w:rPr>
        <w:fldChar w:fldCharType="end"/>
      </w:r>
    </w:p>
    <w:p>
      <w:pPr>
        <w:pStyle w:val="TOC1"/>
        <w:rPr>
          <w:rFonts w:asciiTheme="minorHAnsi" w:eastAsiaTheme="minorEastAsia" w:hAnsiTheme="minorHAnsi" w:cstheme="minorBidi"/>
          <w:b w:val="0"/>
          <w:noProof/>
          <w:szCs w:val="24"/>
          <w:lang w:val="en-US" w:eastAsia="ja-JP"/>
        </w:rPr>
      </w:pPr>
      <w:r>
        <w:rPr>
          <w:noProof/>
          <w:color w:val="29529F"/>
        </w:rPr>
        <w:t>Resume Later – Save</w:t>
      </w:r>
      <w:r>
        <w:rPr>
          <w:noProof/>
        </w:rPr>
        <w:tab/>
      </w:r>
      <w:r>
        <w:rPr>
          <w:noProof/>
        </w:rPr>
        <w:fldChar w:fldCharType="begin"/>
      </w:r>
      <w:r>
        <w:rPr>
          <w:noProof/>
        </w:rPr>
        <w:instrText xml:space="preserve"> PAGEREF _Toc238887512 \h </w:instrText>
      </w:r>
      <w:r>
        <w:rPr>
          <w:noProof/>
        </w:rPr>
      </w:r>
      <w:r>
        <w:rPr>
          <w:noProof/>
        </w:rPr>
        <w:fldChar w:fldCharType="separate"/>
      </w:r>
      <w:r>
        <w:rPr>
          <w:noProof/>
        </w:rPr>
        <w:t>16</w:t>
      </w:r>
      <w:r>
        <w:rPr>
          <w:noProof/>
        </w:rPr>
        <w:fldChar w:fldCharType="end"/>
      </w:r>
    </w:p>
    <w:p>
      <w:pPr>
        <w:tabs>
          <w:tab w:val="left" w:leader="underscore" w:pos="5760"/>
          <w:tab w:val="left" w:leader="underscore" w:pos="8760"/>
        </w:tabs>
        <w:rPr>
          <w:rFonts w:ascii="Arial Black" w:hAnsi="Arial Black"/>
          <w:color w:val="29529F"/>
          <w:sz w:val="24"/>
          <w:szCs w:val="24"/>
        </w:rPr>
      </w:pPr>
      <w:r>
        <w:rPr>
          <w:rFonts w:cs="Arial"/>
        </w:rPr>
        <w:fldChar w:fldCharType="end"/>
      </w:r>
      <w:r>
        <w:rPr>
          <w:rFonts w:cs="Arial"/>
        </w:rPr>
        <w:br w:type="page"/>
      </w:r>
    </w:p>
    <w:p>
      <w:pPr>
        <w:pStyle w:val="Heading1"/>
        <w:numPr>
          <w:ilvl w:val="0"/>
          <w:numId w:val="0"/>
        </w:numPr>
        <w:ind w:left="360" w:hanging="360"/>
      </w:pPr>
      <w:bookmarkStart w:id="0" w:name="_Toc238887503"/>
      <w:r>
        <w:lastRenderedPageBreak/>
        <w:t>Introduction</w:t>
      </w:r>
      <w:bookmarkEnd w:id="0"/>
      <w:r>
        <w:t xml:space="preserve"> </w:t>
      </w:r>
    </w:p>
    <w:p>
      <w:pPr>
        <w:rPr>
          <w:sz w:val="24"/>
          <w:szCs w:val="24"/>
        </w:rPr>
      </w:pPr>
    </w:p>
    <w:p>
      <w:pPr>
        <w:spacing w:after="200" w:line="276" w:lineRule="auto"/>
        <w:rPr>
          <w:rFonts w:cs="Arial"/>
          <w:sz w:val="22"/>
          <w:szCs w:val="22"/>
        </w:rPr>
      </w:pPr>
      <w:r>
        <w:rPr>
          <w:rFonts w:cs="Arial"/>
          <w:sz w:val="22"/>
          <w:szCs w:val="22"/>
        </w:rPr>
        <w:t xml:space="preserve">This guide is designed for parent/carers to assist with the online application form to apply for Free School Meal </w:t>
      </w:r>
      <w:proofErr w:type="spellStart"/>
      <w:r>
        <w:rPr>
          <w:rFonts w:cs="Arial"/>
          <w:sz w:val="22"/>
          <w:szCs w:val="22"/>
        </w:rPr>
        <w:t>elgibility</w:t>
      </w:r>
      <w:proofErr w:type="spellEnd"/>
      <w:r>
        <w:rPr>
          <w:rFonts w:cs="Arial"/>
          <w:sz w:val="22"/>
          <w:szCs w:val="22"/>
        </w:rPr>
        <w:t xml:space="preserve">. </w:t>
      </w:r>
    </w:p>
    <w:p>
      <w:pPr>
        <w:spacing w:line="276" w:lineRule="auto"/>
        <w:rPr>
          <w:rFonts w:cs="Arial"/>
          <w:sz w:val="22"/>
          <w:szCs w:val="22"/>
        </w:rPr>
      </w:pPr>
      <w:r>
        <w:rPr>
          <w:rFonts w:cs="Arial"/>
          <w:sz w:val="22"/>
          <w:szCs w:val="22"/>
        </w:rPr>
        <w:t>The application form is split into a series of pages. Each of these pages represents a specific area of related data entry, e.g. applicant data; child data etc.</w:t>
      </w:r>
    </w:p>
    <w:p>
      <w:pPr>
        <w:spacing w:line="276" w:lineRule="auto"/>
        <w:rPr>
          <w:rFonts w:cs="Arial"/>
          <w:sz w:val="22"/>
          <w:szCs w:val="22"/>
        </w:rPr>
      </w:pPr>
      <w:r>
        <w:rPr>
          <w:rFonts w:cs="Arial"/>
          <w:sz w:val="22"/>
          <w:szCs w:val="22"/>
        </w:rPr>
        <w:t xml:space="preserve">After the home (or launch) page, across the top of each of each page is a series of chevrons, indicating progress towards eventual completion. These chevrons have self-explanatory names: </w:t>
      </w:r>
    </w:p>
    <w:p>
      <w:pPr>
        <w:spacing w:line="276" w:lineRule="auto"/>
        <w:rPr>
          <w:rFonts w:cs="Arial"/>
          <w:sz w:val="22"/>
          <w:szCs w:val="22"/>
        </w:rPr>
      </w:pPr>
    </w:p>
    <w:p>
      <w:pPr>
        <w:pStyle w:val="ListParagraph"/>
        <w:widowControl/>
        <w:numPr>
          <w:ilvl w:val="0"/>
          <w:numId w:val="10"/>
        </w:numPr>
        <w:tabs>
          <w:tab w:val="clear" w:pos="567"/>
          <w:tab w:val="clear" w:pos="1134"/>
          <w:tab w:val="clear" w:pos="1701"/>
          <w:tab w:val="clear" w:pos="2268"/>
          <w:tab w:val="clear" w:pos="2835"/>
          <w:tab w:val="clear" w:pos="3402"/>
          <w:tab w:val="clear" w:pos="3969"/>
          <w:tab w:val="clear" w:pos="4536"/>
          <w:tab w:val="clear" w:pos="5103"/>
          <w:tab w:val="clear" w:pos="5670"/>
        </w:tabs>
        <w:overflowPunct/>
        <w:autoSpaceDE/>
        <w:autoSpaceDN/>
        <w:adjustRightInd/>
        <w:spacing w:line="276" w:lineRule="auto"/>
        <w:textAlignment w:val="auto"/>
        <w:rPr>
          <w:rFonts w:cs="Arial"/>
          <w:szCs w:val="22"/>
        </w:rPr>
      </w:pPr>
      <w:r>
        <w:rPr>
          <w:rFonts w:cs="Arial"/>
          <w:szCs w:val="22"/>
        </w:rPr>
        <w:t>Declaration</w:t>
      </w:r>
    </w:p>
    <w:p>
      <w:pPr>
        <w:pStyle w:val="ListParagraph"/>
        <w:widowControl/>
        <w:numPr>
          <w:ilvl w:val="0"/>
          <w:numId w:val="10"/>
        </w:numPr>
        <w:tabs>
          <w:tab w:val="clear" w:pos="567"/>
          <w:tab w:val="clear" w:pos="1134"/>
          <w:tab w:val="clear" w:pos="1701"/>
          <w:tab w:val="clear" w:pos="2268"/>
          <w:tab w:val="clear" w:pos="2835"/>
          <w:tab w:val="clear" w:pos="3402"/>
          <w:tab w:val="clear" w:pos="3969"/>
          <w:tab w:val="clear" w:pos="4536"/>
          <w:tab w:val="clear" w:pos="5103"/>
          <w:tab w:val="clear" w:pos="5670"/>
        </w:tabs>
        <w:overflowPunct/>
        <w:autoSpaceDE/>
        <w:autoSpaceDN/>
        <w:adjustRightInd/>
        <w:spacing w:line="276" w:lineRule="auto"/>
        <w:textAlignment w:val="auto"/>
        <w:rPr>
          <w:rFonts w:cs="Arial"/>
          <w:szCs w:val="22"/>
        </w:rPr>
      </w:pPr>
      <w:r>
        <w:rPr>
          <w:rFonts w:cs="Arial"/>
          <w:szCs w:val="22"/>
        </w:rPr>
        <w:t xml:space="preserve">Parent/Carer </w:t>
      </w:r>
    </w:p>
    <w:p>
      <w:pPr>
        <w:pStyle w:val="ListParagraph"/>
        <w:widowControl/>
        <w:numPr>
          <w:ilvl w:val="0"/>
          <w:numId w:val="10"/>
        </w:numPr>
        <w:tabs>
          <w:tab w:val="clear" w:pos="567"/>
          <w:tab w:val="clear" w:pos="1134"/>
          <w:tab w:val="clear" w:pos="1701"/>
          <w:tab w:val="clear" w:pos="2268"/>
          <w:tab w:val="clear" w:pos="2835"/>
          <w:tab w:val="clear" w:pos="3402"/>
          <w:tab w:val="clear" w:pos="3969"/>
          <w:tab w:val="clear" w:pos="4536"/>
          <w:tab w:val="clear" w:pos="5103"/>
          <w:tab w:val="clear" w:pos="5670"/>
        </w:tabs>
        <w:overflowPunct/>
        <w:autoSpaceDE/>
        <w:autoSpaceDN/>
        <w:adjustRightInd/>
        <w:spacing w:line="276" w:lineRule="auto"/>
        <w:textAlignment w:val="auto"/>
        <w:rPr>
          <w:rFonts w:cs="Arial"/>
          <w:szCs w:val="22"/>
        </w:rPr>
      </w:pPr>
      <w:r>
        <w:rPr>
          <w:rFonts w:cs="Arial"/>
          <w:szCs w:val="22"/>
        </w:rPr>
        <w:t>Child</w:t>
      </w:r>
    </w:p>
    <w:p>
      <w:pPr>
        <w:pStyle w:val="ListParagraph"/>
        <w:widowControl/>
        <w:numPr>
          <w:ilvl w:val="0"/>
          <w:numId w:val="10"/>
        </w:numPr>
        <w:tabs>
          <w:tab w:val="clear" w:pos="567"/>
          <w:tab w:val="clear" w:pos="1134"/>
          <w:tab w:val="clear" w:pos="1701"/>
          <w:tab w:val="clear" w:pos="2268"/>
          <w:tab w:val="clear" w:pos="2835"/>
          <w:tab w:val="clear" w:pos="3402"/>
          <w:tab w:val="clear" w:pos="3969"/>
          <w:tab w:val="clear" w:pos="4536"/>
          <w:tab w:val="clear" w:pos="5103"/>
          <w:tab w:val="clear" w:pos="5670"/>
        </w:tabs>
        <w:overflowPunct/>
        <w:autoSpaceDE/>
        <w:autoSpaceDN/>
        <w:adjustRightInd/>
        <w:spacing w:line="276" w:lineRule="auto"/>
        <w:textAlignment w:val="auto"/>
        <w:rPr>
          <w:rFonts w:cs="Arial"/>
          <w:szCs w:val="22"/>
        </w:rPr>
      </w:pPr>
      <w:r>
        <w:rPr>
          <w:rFonts w:cs="Arial"/>
          <w:szCs w:val="22"/>
        </w:rPr>
        <w:t xml:space="preserve">Submit  </w:t>
      </w:r>
    </w:p>
    <w:p>
      <w:pPr>
        <w:pStyle w:val="ListParagraph"/>
        <w:widowControl/>
        <w:numPr>
          <w:ilvl w:val="0"/>
          <w:numId w:val="10"/>
        </w:numPr>
        <w:tabs>
          <w:tab w:val="clear" w:pos="567"/>
          <w:tab w:val="clear" w:pos="1134"/>
          <w:tab w:val="clear" w:pos="1701"/>
          <w:tab w:val="clear" w:pos="2268"/>
          <w:tab w:val="clear" w:pos="2835"/>
          <w:tab w:val="clear" w:pos="3402"/>
          <w:tab w:val="clear" w:pos="3969"/>
          <w:tab w:val="clear" w:pos="4536"/>
          <w:tab w:val="clear" w:pos="5103"/>
          <w:tab w:val="clear" w:pos="5670"/>
        </w:tabs>
        <w:overflowPunct/>
        <w:autoSpaceDE/>
        <w:autoSpaceDN/>
        <w:adjustRightInd/>
        <w:spacing w:line="276" w:lineRule="auto"/>
        <w:textAlignment w:val="auto"/>
        <w:rPr>
          <w:rFonts w:cs="Arial"/>
          <w:szCs w:val="22"/>
        </w:rPr>
      </w:pPr>
      <w:r>
        <w:rPr>
          <w:rFonts w:cs="Arial"/>
          <w:szCs w:val="22"/>
        </w:rPr>
        <w:t>End</w:t>
      </w:r>
    </w:p>
    <w:p>
      <w:pPr>
        <w:spacing w:line="276" w:lineRule="auto"/>
        <w:rPr>
          <w:rFonts w:cs="Arial"/>
          <w:sz w:val="22"/>
          <w:szCs w:val="22"/>
        </w:rPr>
      </w:pPr>
    </w:p>
    <w:p>
      <w:pPr>
        <w:spacing w:line="276" w:lineRule="auto"/>
        <w:rPr>
          <w:rFonts w:cs="Arial"/>
          <w:sz w:val="22"/>
          <w:szCs w:val="22"/>
        </w:rPr>
      </w:pPr>
      <w:r>
        <w:rPr>
          <w:rFonts w:cs="Arial"/>
          <w:sz w:val="22"/>
          <w:szCs w:val="22"/>
        </w:rPr>
        <w:t>Data from each completed page will be saved until the applicant decides to either:</w:t>
      </w:r>
    </w:p>
    <w:p>
      <w:pPr>
        <w:spacing w:line="276" w:lineRule="auto"/>
        <w:rPr>
          <w:rFonts w:cs="Arial"/>
          <w:sz w:val="22"/>
          <w:szCs w:val="22"/>
        </w:rPr>
      </w:pPr>
    </w:p>
    <w:p>
      <w:pPr>
        <w:pStyle w:val="ListParagraph"/>
        <w:widowControl/>
        <w:numPr>
          <w:ilvl w:val="0"/>
          <w:numId w:val="11"/>
        </w:numPr>
        <w:tabs>
          <w:tab w:val="clear" w:pos="567"/>
          <w:tab w:val="clear" w:pos="1134"/>
          <w:tab w:val="clear" w:pos="1701"/>
          <w:tab w:val="clear" w:pos="2268"/>
          <w:tab w:val="clear" w:pos="2835"/>
          <w:tab w:val="clear" w:pos="3402"/>
          <w:tab w:val="clear" w:pos="3969"/>
          <w:tab w:val="clear" w:pos="4536"/>
          <w:tab w:val="clear" w:pos="5103"/>
          <w:tab w:val="clear" w:pos="5670"/>
        </w:tabs>
        <w:overflowPunct/>
        <w:autoSpaceDE/>
        <w:autoSpaceDN/>
        <w:adjustRightInd/>
        <w:spacing w:line="276" w:lineRule="auto"/>
        <w:textAlignment w:val="auto"/>
        <w:rPr>
          <w:rFonts w:cs="Arial"/>
          <w:szCs w:val="22"/>
        </w:rPr>
      </w:pPr>
      <w:r>
        <w:rPr>
          <w:rFonts w:cs="Arial"/>
          <w:szCs w:val="22"/>
        </w:rPr>
        <w:t>Submit the application</w:t>
      </w:r>
    </w:p>
    <w:p>
      <w:pPr>
        <w:pStyle w:val="ListParagraph"/>
        <w:widowControl/>
        <w:numPr>
          <w:ilvl w:val="0"/>
          <w:numId w:val="11"/>
        </w:numPr>
        <w:tabs>
          <w:tab w:val="clear" w:pos="567"/>
          <w:tab w:val="clear" w:pos="1134"/>
          <w:tab w:val="clear" w:pos="1701"/>
          <w:tab w:val="clear" w:pos="2268"/>
          <w:tab w:val="clear" w:pos="2835"/>
          <w:tab w:val="clear" w:pos="3402"/>
          <w:tab w:val="clear" w:pos="3969"/>
          <w:tab w:val="clear" w:pos="4536"/>
          <w:tab w:val="clear" w:pos="5103"/>
          <w:tab w:val="clear" w:pos="5670"/>
        </w:tabs>
        <w:overflowPunct/>
        <w:autoSpaceDE/>
        <w:autoSpaceDN/>
        <w:adjustRightInd/>
        <w:spacing w:line="276" w:lineRule="auto"/>
        <w:textAlignment w:val="auto"/>
        <w:rPr>
          <w:rFonts w:cs="Arial"/>
          <w:szCs w:val="22"/>
        </w:rPr>
      </w:pPr>
      <w:r>
        <w:rPr>
          <w:rFonts w:cs="Arial"/>
          <w:szCs w:val="22"/>
        </w:rPr>
        <w:t>Save the application details and to return later or</w:t>
      </w:r>
    </w:p>
    <w:p>
      <w:pPr>
        <w:pStyle w:val="ListParagraph"/>
        <w:widowControl/>
        <w:numPr>
          <w:ilvl w:val="0"/>
          <w:numId w:val="11"/>
        </w:numPr>
        <w:tabs>
          <w:tab w:val="clear" w:pos="567"/>
          <w:tab w:val="clear" w:pos="1134"/>
          <w:tab w:val="clear" w:pos="1701"/>
          <w:tab w:val="clear" w:pos="2268"/>
          <w:tab w:val="clear" w:pos="2835"/>
          <w:tab w:val="clear" w:pos="3402"/>
          <w:tab w:val="clear" w:pos="3969"/>
          <w:tab w:val="clear" w:pos="4536"/>
          <w:tab w:val="clear" w:pos="5103"/>
          <w:tab w:val="clear" w:pos="5670"/>
        </w:tabs>
        <w:overflowPunct/>
        <w:autoSpaceDE/>
        <w:autoSpaceDN/>
        <w:adjustRightInd/>
        <w:spacing w:line="276" w:lineRule="auto"/>
        <w:textAlignment w:val="auto"/>
        <w:rPr>
          <w:rFonts w:cs="Arial"/>
          <w:szCs w:val="22"/>
        </w:rPr>
      </w:pPr>
      <w:r>
        <w:rPr>
          <w:rFonts w:cs="Arial"/>
          <w:szCs w:val="22"/>
        </w:rPr>
        <w:t>Cancel the application</w:t>
      </w:r>
    </w:p>
    <w:p>
      <w:pPr>
        <w:spacing w:line="276" w:lineRule="auto"/>
        <w:rPr>
          <w:rFonts w:cs="Arial"/>
          <w:sz w:val="22"/>
          <w:szCs w:val="22"/>
        </w:rPr>
      </w:pPr>
    </w:p>
    <w:p>
      <w:pPr>
        <w:spacing w:line="276" w:lineRule="auto"/>
        <w:rPr>
          <w:rFonts w:cs="Arial"/>
          <w:sz w:val="22"/>
          <w:szCs w:val="22"/>
        </w:rPr>
      </w:pPr>
      <w:r>
        <w:rPr>
          <w:rFonts w:cs="Arial"/>
          <w:sz w:val="22"/>
          <w:szCs w:val="22"/>
        </w:rPr>
        <w:t>Required fields are indicated by an asterisk* after the subsection heading.</w:t>
      </w:r>
    </w:p>
    <w:p>
      <w:pPr>
        <w:spacing w:line="276" w:lineRule="auto"/>
        <w:rPr>
          <w:rFonts w:cs="Arial"/>
          <w:sz w:val="22"/>
          <w:szCs w:val="22"/>
        </w:rPr>
      </w:pPr>
    </w:p>
    <w:p>
      <w:pPr>
        <w:spacing w:line="276" w:lineRule="auto"/>
        <w:rPr>
          <w:rFonts w:cs="Arial"/>
          <w:sz w:val="22"/>
          <w:szCs w:val="22"/>
        </w:rPr>
      </w:pPr>
      <w:r>
        <w:rPr>
          <w:rFonts w:cs="Arial"/>
          <w:sz w:val="22"/>
          <w:szCs w:val="22"/>
        </w:rPr>
        <w:t>The form may be filled in with the Parent/Carer’s authorisation by a member of school staff and if this is the case please note that the values entered should be for the applicant and not the proxy.</w:t>
      </w:r>
    </w:p>
    <w:p>
      <w:pPr>
        <w:rPr>
          <w:sz w:val="24"/>
          <w:szCs w:val="24"/>
        </w:rPr>
      </w:pPr>
    </w:p>
    <w:p>
      <w:pPr>
        <w:jc w:val="both"/>
      </w:pPr>
      <w:r>
        <w:rPr>
          <w:sz w:val="24"/>
          <w:szCs w:val="24"/>
        </w:rPr>
        <w:br w:type="page"/>
      </w:r>
    </w:p>
    <w:p>
      <w:pPr>
        <w:pStyle w:val="Heading1"/>
        <w:numPr>
          <w:ilvl w:val="0"/>
          <w:numId w:val="0"/>
        </w:numPr>
        <w:ind w:left="360" w:hanging="360"/>
      </w:pPr>
      <w:bookmarkStart w:id="1" w:name="_Toc238887504"/>
      <w:r>
        <w:t>Home Page</w:t>
      </w:r>
      <w:bookmarkEnd w:id="1"/>
    </w:p>
    <w:p>
      <w:pPr>
        <w:rPr>
          <w:rFonts w:ascii="Verdana" w:hAnsi="Verdana"/>
        </w:rPr>
      </w:pPr>
    </w:p>
    <w:p>
      <w:pPr>
        <w:rPr>
          <w:rFonts w:cs="Arial"/>
          <w:sz w:val="22"/>
          <w:szCs w:val="22"/>
        </w:rPr>
      </w:pPr>
      <w:r>
        <w:rPr>
          <w:rFonts w:cs="Arial"/>
          <w:sz w:val="22"/>
          <w:szCs w:val="22"/>
        </w:rPr>
        <w:t>The Home Page is accessible from any browser at:</w:t>
      </w:r>
    </w:p>
    <w:p>
      <w:pPr>
        <w:rPr>
          <w:rFonts w:cs="Arial"/>
          <w:sz w:val="22"/>
          <w:szCs w:val="22"/>
        </w:rPr>
      </w:pPr>
    </w:p>
    <w:p>
      <w:pPr>
        <w:rPr>
          <w:sz w:val="22"/>
          <w:szCs w:val="22"/>
        </w:rPr>
      </w:pPr>
      <w:hyperlink r:id="rId16" w:history="1">
        <w:r>
          <w:rPr>
            <w:rStyle w:val="Hyperlink"/>
            <w:sz w:val="22"/>
            <w:szCs w:val="22"/>
          </w:rPr>
          <w:t>www.link2ict.org/fsm</w:t>
        </w:r>
      </w:hyperlink>
    </w:p>
    <w:p>
      <w:pPr>
        <w:rPr>
          <w:rFonts w:cs="Arial"/>
          <w:sz w:val="22"/>
          <w:szCs w:val="22"/>
        </w:rPr>
      </w:pPr>
    </w:p>
    <w:p>
      <w:pPr>
        <w:rPr>
          <w:rFonts w:cs="Arial"/>
          <w:sz w:val="22"/>
          <w:szCs w:val="22"/>
        </w:rPr>
      </w:pPr>
      <w:r>
        <w:rPr>
          <w:rFonts w:cs="Arial"/>
          <w:sz w:val="22"/>
          <w:szCs w:val="22"/>
        </w:rPr>
        <w:t>The page that will be seen by the applicant will appear similar to Figure 1 below.</w:t>
      </w:r>
    </w:p>
    <w:p>
      <w:pPr>
        <w:rPr>
          <w:rFonts w:cs="Arial"/>
          <w:sz w:val="22"/>
          <w:szCs w:val="22"/>
        </w:rPr>
      </w:pPr>
    </w:p>
    <w:p>
      <w:pPr>
        <w:keepNext/>
        <w:rPr>
          <w:rFonts w:cs="Arial"/>
          <w:sz w:val="22"/>
          <w:szCs w:val="22"/>
        </w:rPr>
      </w:pPr>
      <w:r>
        <w:rPr>
          <w:rFonts w:cs="Arial"/>
          <w:noProof/>
          <w:sz w:val="22"/>
          <w:szCs w:val="22"/>
        </w:rPr>
        <w:drawing>
          <wp:inline distT="0" distB="0" distL="0" distR="0">
            <wp:extent cx="5686425" cy="2667000"/>
            <wp:effectExtent l="19050" t="19050" r="28575" b="19050"/>
            <wp:docPr id="2" name="Picture 25" descr="Hants_Form-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ants_Form-00.png"/>
                    <pic:cNvPicPr>
                      <a:picLocks noChangeAspect="1" noChangeArrowheads="1"/>
                    </pic:cNvPicPr>
                  </pic:nvPicPr>
                  <pic:blipFill>
                    <a:blip r:embed="rId17"/>
                    <a:srcRect/>
                    <a:stretch>
                      <a:fillRect/>
                    </a:stretch>
                  </pic:blipFill>
                  <pic:spPr bwMode="auto">
                    <a:xfrm>
                      <a:off x="0" y="0"/>
                      <a:ext cx="5686425" cy="2667000"/>
                    </a:xfrm>
                    <a:prstGeom prst="rect">
                      <a:avLst/>
                    </a:prstGeom>
                    <a:noFill/>
                    <a:ln w="9525" cmpd="sng">
                      <a:solidFill>
                        <a:srgbClr val="16365D"/>
                      </a:solidFill>
                      <a:miter lim="800000"/>
                      <a:headEnd/>
                      <a:tailEnd/>
                    </a:ln>
                    <a:effectLst/>
                  </pic:spPr>
                </pic:pic>
              </a:graphicData>
            </a:graphic>
          </wp:inline>
        </w:drawing>
      </w:r>
    </w:p>
    <w:p>
      <w:pPr>
        <w:pStyle w:val="Caption"/>
        <w:rPr>
          <w:rFonts w:cs="Arial"/>
          <w:color w:val="16365D"/>
          <w:sz w:val="22"/>
          <w:szCs w:val="22"/>
        </w:rPr>
      </w:pPr>
    </w:p>
    <w:p>
      <w:pPr>
        <w:pStyle w:val="Caption"/>
        <w:rPr>
          <w:rFonts w:cs="Arial"/>
          <w:color w:val="16365D"/>
          <w:sz w:val="22"/>
          <w:szCs w:val="22"/>
        </w:rPr>
      </w:pPr>
      <w:r>
        <w:rPr>
          <w:rFonts w:cs="Arial"/>
          <w:color w:val="16365D"/>
          <w:sz w:val="22"/>
          <w:szCs w:val="22"/>
        </w:rPr>
        <w:t xml:space="preserve">Figure </w:t>
      </w:r>
      <w:r>
        <w:rPr>
          <w:rFonts w:cs="Arial"/>
          <w:color w:val="16365D"/>
          <w:sz w:val="22"/>
          <w:szCs w:val="22"/>
        </w:rPr>
        <w:fldChar w:fldCharType="begin"/>
      </w:r>
      <w:r>
        <w:rPr>
          <w:rFonts w:cs="Arial"/>
          <w:color w:val="16365D"/>
          <w:sz w:val="22"/>
          <w:szCs w:val="22"/>
        </w:rPr>
        <w:instrText xml:space="preserve"> SEQ Figure \* ARABIC </w:instrText>
      </w:r>
      <w:r>
        <w:rPr>
          <w:rFonts w:cs="Arial"/>
          <w:color w:val="16365D"/>
          <w:sz w:val="22"/>
          <w:szCs w:val="22"/>
        </w:rPr>
        <w:fldChar w:fldCharType="separate"/>
      </w:r>
      <w:r>
        <w:rPr>
          <w:rFonts w:cs="Arial"/>
          <w:noProof/>
          <w:color w:val="16365D"/>
          <w:sz w:val="22"/>
          <w:szCs w:val="22"/>
        </w:rPr>
        <w:t>1</w:t>
      </w:r>
      <w:r>
        <w:rPr>
          <w:rFonts w:cs="Arial"/>
          <w:color w:val="16365D"/>
          <w:sz w:val="22"/>
          <w:szCs w:val="22"/>
        </w:rPr>
        <w:fldChar w:fldCharType="end"/>
      </w:r>
    </w:p>
    <w:p>
      <w:pPr>
        <w:rPr>
          <w:rFonts w:cs="Arial"/>
          <w:sz w:val="22"/>
          <w:szCs w:val="22"/>
        </w:rPr>
      </w:pPr>
      <w:r>
        <w:rPr>
          <w:rFonts w:cs="Arial"/>
          <w:sz w:val="22"/>
          <w:szCs w:val="22"/>
        </w:rPr>
        <w:t xml:space="preserve">This page gives the applicant the option to start a </w:t>
      </w:r>
      <w:r>
        <w:rPr>
          <w:rFonts w:cs="Arial"/>
          <w:b/>
          <w:sz w:val="22"/>
          <w:szCs w:val="22"/>
        </w:rPr>
        <w:t>New application</w:t>
      </w:r>
      <w:r>
        <w:rPr>
          <w:rFonts w:cs="Arial"/>
          <w:sz w:val="22"/>
          <w:szCs w:val="22"/>
        </w:rPr>
        <w:t xml:space="preserve"> or open a previously completed one (</w:t>
      </w:r>
      <w:r>
        <w:rPr>
          <w:rFonts w:cs="Arial"/>
          <w:b/>
          <w:sz w:val="22"/>
          <w:szCs w:val="22"/>
        </w:rPr>
        <w:t>Former application</w:t>
      </w:r>
      <w:r>
        <w:rPr>
          <w:rFonts w:cs="Arial"/>
          <w:sz w:val="22"/>
          <w:szCs w:val="22"/>
        </w:rPr>
        <w:t xml:space="preserve">). </w:t>
      </w:r>
    </w:p>
    <w:p>
      <w:pPr>
        <w:rPr>
          <w:rFonts w:cs="Arial"/>
          <w:sz w:val="22"/>
          <w:szCs w:val="22"/>
        </w:rPr>
      </w:pPr>
    </w:p>
    <w:p>
      <w:pPr>
        <w:rPr>
          <w:rFonts w:cs="Arial"/>
          <w:b/>
          <w:sz w:val="22"/>
          <w:szCs w:val="22"/>
        </w:rPr>
      </w:pPr>
      <w:r>
        <w:rPr>
          <w:rFonts w:cs="Arial"/>
          <w:b/>
          <w:sz w:val="22"/>
          <w:szCs w:val="22"/>
        </w:rPr>
        <w:t>New Application</w:t>
      </w:r>
    </w:p>
    <w:p>
      <w:pPr>
        <w:rPr>
          <w:rFonts w:cs="Arial"/>
          <w:sz w:val="22"/>
          <w:szCs w:val="22"/>
        </w:rPr>
      </w:pPr>
    </w:p>
    <w:p>
      <w:pPr>
        <w:rPr>
          <w:rFonts w:cs="Arial"/>
          <w:sz w:val="22"/>
          <w:szCs w:val="22"/>
        </w:rPr>
      </w:pPr>
      <w:r>
        <w:rPr>
          <w:rFonts w:cs="Arial"/>
          <w:sz w:val="22"/>
          <w:szCs w:val="22"/>
        </w:rPr>
        <w:t xml:space="preserve">To start a new application, press the </w:t>
      </w:r>
      <w:r>
        <w:rPr>
          <w:rFonts w:cs="Arial"/>
          <w:b/>
          <w:sz w:val="22"/>
          <w:szCs w:val="22"/>
        </w:rPr>
        <w:t>[Start]</w:t>
      </w:r>
      <w:r>
        <w:rPr>
          <w:rFonts w:cs="Arial"/>
          <w:sz w:val="22"/>
          <w:szCs w:val="22"/>
        </w:rPr>
        <w:t xml:space="preserve"> button.</w:t>
      </w:r>
    </w:p>
    <w:p>
      <w:pPr>
        <w:rPr>
          <w:rFonts w:cs="Arial"/>
          <w:sz w:val="22"/>
          <w:szCs w:val="22"/>
        </w:rPr>
      </w:pPr>
    </w:p>
    <w:p>
      <w:pPr>
        <w:rPr>
          <w:rFonts w:cs="Arial"/>
          <w:b/>
          <w:sz w:val="22"/>
          <w:szCs w:val="22"/>
        </w:rPr>
      </w:pPr>
      <w:r>
        <w:rPr>
          <w:rFonts w:cs="Arial"/>
          <w:b/>
          <w:sz w:val="22"/>
          <w:szCs w:val="22"/>
        </w:rPr>
        <w:t>Former Application</w:t>
      </w:r>
    </w:p>
    <w:p>
      <w:pPr>
        <w:rPr>
          <w:rFonts w:cs="Arial"/>
          <w:sz w:val="22"/>
          <w:szCs w:val="22"/>
        </w:rPr>
      </w:pPr>
    </w:p>
    <w:p>
      <w:pPr>
        <w:rPr>
          <w:rFonts w:cs="Arial"/>
          <w:sz w:val="22"/>
          <w:szCs w:val="22"/>
        </w:rPr>
      </w:pPr>
      <w:r>
        <w:rPr>
          <w:rFonts w:cs="Arial"/>
          <w:sz w:val="22"/>
          <w:szCs w:val="22"/>
        </w:rPr>
        <w:t>To continue with a previously saved application, the applicant will require the 6 character application reference number (previously provided by the system) and the applicant’s date of birth as previously entered on that application. This option will be given for ALL submitted applications regardless of the outcome. Note this is different to a save and resume later option for incomplete applications.</w:t>
      </w:r>
    </w:p>
    <w:p>
      <w:pPr>
        <w:rPr>
          <w:rFonts w:cs="Arial"/>
          <w:sz w:val="22"/>
          <w:szCs w:val="22"/>
        </w:rPr>
      </w:pPr>
    </w:p>
    <w:p>
      <w:pPr>
        <w:rPr>
          <w:rFonts w:cs="Arial"/>
          <w:sz w:val="22"/>
          <w:szCs w:val="22"/>
        </w:rPr>
      </w:pPr>
    </w:p>
    <w:p>
      <w:pPr>
        <w:rPr>
          <w:rFonts w:cs="Arial"/>
          <w:sz w:val="22"/>
          <w:szCs w:val="22"/>
        </w:rPr>
      </w:pPr>
    </w:p>
    <w:p>
      <w:pPr>
        <w:rPr>
          <w:rFonts w:cs="Arial"/>
          <w:sz w:val="22"/>
          <w:szCs w:val="22"/>
        </w:rPr>
      </w:pPr>
    </w:p>
    <w:p>
      <w:pPr>
        <w:rPr>
          <w:rFonts w:cs="Arial"/>
          <w:sz w:val="22"/>
          <w:szCs w:val="22"/>
        </w:rPr>
      </w:pPr>
    </w:p>
    <w:p>
      <w:pPr>
        <w:rPr>
          <w:rFonts w:cs="Arial"/>
          <w:sz w:val="22"/>
          <w:szCs w:val="22"/>
        </w:rPr>
      </w:pPr>
    </w:p>
    <w:p>
      <w:pPr>
        <w:rPr>
          <w:rFonts w:cs="Arial"/>
          <w:sz w:val="22"/>
          <w:szCs w:val="22"/>
        </w:rPr>
      </w:pPr>
    </w:p>
    <w:p>
      <w:pPr>
        <w:pStyle w:val="Heading1"/>
        <w:numPr>
          <w:ilvl w:val="0"/>
          <w:numId w:val="0"/>
        </w:numPr>
        <w:ind w:left="360" w:hanging="360"/>
      </w:pPr>
      <w:bookmarkStart w:id="2" w:name="_Toc238887505"/>
      <w:r>
        <w:t>Legal Declaration</w:t>
      </w:r>
      <w:bookmarkEnd w:id="2"/>
    </w:p>
    <w:p>
      <w:pPr>
        <w:rPr>
          <w:color w:val="29529F"/>
          <w:sz w:val="32"/>
          <w:szCs w:val="32"/>
        </w:rPr>
      </w:pPr>
    </w:p>
    <w:p>
      <w:pPr>
        <w:rPr>
          <w:rFonts w:cs="Arial"/>
          <w:sz w:val="22"/>
          <w:szCs w:val="22"/>
        </w:rPr>
      </w:pPr>
      <w:r>
        <w:rPr>
          <w:rFonts w:cs="Arial"/>
          <w:sz w:val="22"/>
          <w:szCs w:val="22"/>
        </w:rPr>
        <w:t>The Legal Declaration page will appear similar to Figure 2 below.</w:t>
      </w:r>
    </w:p>
    <w:p>
      <w:pPr>
        <w:rPr>
          <w:rFonts w:cs="Arial"/>
          <w:sz w:val="22"/>
          <w:szCs w:val="22"/>
        </w:rPr>
      </w:pPr>
    </w:p>
    <w:p>
      <w:pPr>
        <w:keepNext/>
        <w:rPr>
          <w:rFonts w:cs="Arial"/>
          <w:sz w:val="22"/>
          <w:szCs w:val="22"/>
        </w:rPr>
      </w:pPr>
      <w:r>
        <w:rPr>
          <w:rFonts w:cs="Arial"/>
          <w:noProof/>
          <w:sz w:val="22"/>
          <w:szCs w:val="22"/>
        </w:rPr>
        <w:drawing>
          <wp:inline distT="0" distB="0" distL="0" distR="0">
            <wp:extent cx="5715000" cy="3257550"/>
            <wp:effectExtent l="19050" t="19050" r="19050" b="19050"/>
            <wp:docPr id="3" name="Picture 24" descr="Hants_Form-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ants_Form-01.png"/>
                    <pic:cNvPicPr>
                      <a:picLocks noChangeAspect="1" noChangeArrowheads="1"/>
                    </pic:cNvPicPr>
                  </pic:nvPicPr>
                  <pic:blipFill>
                    <a:blip r:embed="rId18"/>
                    <a:srcRect/>
                    <a:stretch>
                      <a:fillRect/>
                    </a:stretch>
                  </pic:blipFill>
                  <pic:spPr bwMode="auto">
                    <a:xfrm>
                      <a:off x="0" y="0"/>
                      <a:ext cx="5715000" cy="3257550"/>
                    </a:xfrm>
                    <a:prstGeom prst="rect">
                      <a:avLst/>
                    </a:prstGeom>
                    <a:noFill/>
                    <a:ln w="9525" cmpd="sng">
                      <a:solidFill>
                        <a:srgbClr val="16365D"/>
                      </a:solidFill>
                      <a:miter lim="800000"/>
                      <a:headEnd/>
                      <a:tailEnd/>
                    </a:ln>
                    <a:effectLst/>
                  </pic:spPr>
                </pic:pic>
              </a:graphicData>
            </a:graphic>
          </wp:inline>
        </w:drawing>
      </w:r>
    </w:p>
    <w:p>
      <w:pPr>
        <w:pStyle w:val="Caption"/>
        <w:rPr>
          <w:rFonts w:cs="Arial"/>
          <w:color w:val="16365D"/>
          <w:sz w:val="22"/>
          <w:szCs w:val="22"/>
        </w:rPr>
      </w:pPr>
      <w:r>
        <w:rPr>
          <w:rFonts w:cs="Arial"/>
          <w:color w:val="16365D"/>
          <w:sz w:val="22"/>
          <w:szCs w:val="22"/>
        </w:rPr>
        <w:t xml:space="preserve">Figure </w:t>
      </w:r>
      <w:r>
        <w:rPr>
          <w:rFonts w:cs="Arial"/>
          <w:color w:val="16365D"/>
          <w:sz w:val="22"/>
          <w:szCs w:val="22"/>
        </w:rPr>
        <w:fldChar w:fldCharType="begin"/>
      </w:r>
      <w:r>
        <w:rPr>
          <w:rFonts w:cs="Arial"/>
          <w:color w:val="16365D"/>
          <w:sz w:val="22"/>
          <w:szCs w:val="22"/>
        </w:rPr>
        <w:instrText xml:space="preserve"> SEQ Figure \* ARABIC </w:instrText>
      </w:r>
      <w:r>
        <w:rPr>
          <w:rFonts w:cs="Arial"/>
          <w:color w:val="16365D"/>
          <w:sz w:val="22"/>
          <w:szCs w:val="22"/>
        </w:rPr>
        <w:fldChar w:fldCharType="separate"/>
      </w:r>
      <w:r>
        <w:rPr>
          <w:rFonts w:cs="Arial"/>
          <w:noProof/>
          <w:color w:val="16365D"/>
          <w:sz w:val="22"/>
          <w:szCs w:val="22"/>
        </w:rPr>
        <w:t>2</w:t>
      </w:r>
      <w:r>
        <w:rPr>
          <w:rFonts w:cs="Arial"/>
          <w:color w:val="16365D"/>
          <w:sz w:val="22"/>
          <w:szCs w:val="22"/>
        </w:rPr>
        <w:fldChar w:fldCharType="end"/>
      </w:r>
    </w:p>
    <w:p>
      <w:pPr>
        <w:rPr>
          <w:rFonts w:cs="Arial"/>
          <w:sz w:val="22"/>
          <w:szCs w:val="22"/>
        </w:rPr>
      </w:pPr>
      <w:r>
        <w:rPr>
          <w:rFonts w:cs="Arial"/>
          <w:sz w:val="22"/>
          <w:szCs w:val="22"/>
        </w:rPr>
        <w:t xml:space="preserve">This page contains the detail of the information that is required for the completion of the application and information about the process, security and accuracy of the claim. The page also provides a hyperlinks to our </w:t>
      </w:r>
      <w:r>
        <w:rPr>
          <w:rFonts w:cs="Arial"/>
          <w:b/>
          <w:sz w:val="22"/>
          <w:szCs w:val="22"/>
        </w:rPr>
        <w:t>Privacy Policy</w:t>
      </w:r>
      <w:r>
        <w:rPr>
          <w:rFonts w:cs="Arial"/>
          <w:sz w:val="22"/>
          <w:szCs w:val="22"/>
        </w:rPr>
        <w:t>.</w:t>
      </w:r>
    </w:p>
    <w:p>
      <w:pPr>
        <w:rPr>
          <w:rFonts w:cs="Arial"/>
          <w:sz w:val="22"/>
          <w:szCs w:val="22"/>
        </w:rPr>
      </w:pPr>
    </w:p>
    <w:p>
      <w:pPr>
        <w:rPr>
          <w:rFonts w:cs="Arial"/>
          <w:sz w:val="22"/>
          <w:szCs w:val="22"/>
        </w:rPr>
      </w:pPr>
      <w:r>
        <w:rPr>
          <w:rFonts w:cs="Arial"/>
          <w:sz w:val="22"/>
          <w:szCs w:val="22"/>
        </w:rPr>
        <w:t xml:space="preserve">The applicant should press the </w:t>
      </w:r>
      <w:r>
        <w:rPr>
          <w:rFonts w:cs="Arial"/>
          <w:b/>
          <w:sz w:val="22"/>
          <w:szCs w:val="22"/>
        </w:rPr>
        <w:t>[Yes, Continue]</w:t>
      </w:r>
      <w:r>
        <w:rPr>
          <w:rFonts w:cs="Arial"/>
          <w:sz w:val="22"/>
          <w:szCs w:val="22"/>
        </w:rPr>
        <w:t xml:space="preserve"> button to confirm agreement with this declaration and proceed with the application. (If an applicant is unwilling to do this then the application cannot proceed.)</w:t>
      </w:r>
    </w:p>
    <w:p>
      <w:pPr>
        <w:rPr>
          <w:rFonts w:cs="Arial"/>
          <w:color w:val="29529F"/>
          <w:sz w:val="22"/>
          <w:szCs w:val="22"/>
        </w:rPr>
      </w:pPr>
    </w:p>
    <w:p>
      <w:pPr>
        <w:rPr>
          <w:rFonts w:cs="Arial"/>
          <w:sz w:val="22"/>
          <w:szCs w:val="22"/>
        </w:rPr>
      </w:pPr>
    </w:p>
    <w:p>
      <w:pPr>
        <w:rPr>
          <w:rFonts w:cs="Arial"/>
          <w:sz w:val="22"/>
          <w:szCs w:val="22"/>
        </w:rPr>
      </w:pPr>
    </w:p>
    <w:p>
      <w:pPr>
        <w:rPr>
          <w:rFonts w:cs="Arial"/>
          <w:sz w:val="22"/>
          <w:szCs w:val="22"/>
        </w:rPr>
      </w:pPr>
    </w:p>
    <w:p>
      <w:pPr>
        <w:rPr>
          <w:rFonts w:cs="Arial"/>
          <w:sz w:val="22"/>
          <w:szCs w:val="22"/>
        </w:rPr>
      </w:pPr>
    </w:p>
    <w:p>
      <w:pPr>
        <w:rPr>
          <w:rFonts w:cs="Arial"/>
          <w:color w:val="29529F"/>
          <w:sz w:val="22"/>
          <w:szCs w:val="22"/>
        </w:rPr>
      </w:pPr>
    </w:p>
    <w:p>
      <w:pPr>
        <w:rPr>
          <w:rFonts w:cs="Arial"/>
          <w:color w:val="29529F"/>
          <w:sz w:val="22"/>
          <w:szCs w:val="22"/>
        </w:rPr>
      </w:pPr>
    </w:p>
    <w:p>
      <w:pPr>
        <w:rPr>
          <w:rFonts w:cs="Arial"/>
          <w:color w:val="29529F"/>
          <w:sz w:val="22"/>
          <w:szCs w:val="22"/>
        </w:rPr>
      </w:pPr>
    </w:p>
    <w:p>
      <w:pPr>
        <w:rPr>
          <w:rFonts w:cs="Arial"/>
          <w:color w:val="29529F"/>
          <w:sz w:val="22"/>
          <w:szCs w:val="22"/>
        </w:rPr>
      </w:pPr>
    </w:p>
    <w:p>
      <w:pPr>
        <w:rPr>
          <w:rFonts w:cs="Arial"/>
          <w:color w:val="29529F"/>
          <w:sz w:val="22"/>
          <w:szCs w:val="22"/>
        </w:rPr>
      </w:pPr>
    </w:p>
    <w:p>
      <w:pPr>
        <w:rPr>
          <w:rFonts w:cs="Arial"/>
          <w:color w:val="29529F"/>
          <w:sz w:val="22"/>
          <w:szCs w:val="22"/>
        </w:rPr>
      </w:pPr>
    </w:p>
    <w:p>
      <w:pPr>
        <w:rPr>
          <w:rFonts w:cs="Arial"/>
          <w:color w:val="29529F"/>
          <w:sz w:val="22"/>
          <w:szCs w:val="22"/>
        </w:rPr>
      </w:pPr>
    </w:p>
    <w:p>
      <w:pPr>
        <w:rPr>
          <w:rFonts w:cs="Arial"/>
          <w:color w:val="29529F"/>
          <w:sz w:val="22"/>
          <w:szCs w:val="22"/>
        </w:rPr>
      </w:pPr>
    </w:p>
    <w:p>
      <w:pPr>
        <w:rPr>
          <w:rFonts w:cs="Arial"/>
          <w:color w:val="29529F"/>
          <w:sz w:val="22"/>
          <w:szCs w:val="22"/>
        </w:rPr>
      </w:pPr>
    </w:p>
    <w:p>
      <w:pPr>
        <w:rPr>
          <w:rFonts w:cs="Arial"/>
          <w:color w:val="29529F"/>
          <w:sz w:val="22"/>
          <w:szCs w:val="22"/>
        </w:rPr>
      </w:pPr>
    </w:p>
    <w:p>
      <w:pPr>
        <w:rPr>
          <w:rFonts w:cs="Arial"/>
          <w:color w:val="29529F"/>
          <w:sz w:val="22"/>
          <w:szCs w:val="22"/>
        </w:rPr>
      </w:pPr>
    </w:p>
    <w:p>
      <w:pPr>
        <w:pStyle w:val="Heading1"/>
        <w:numPr>
          <w:ilvl w:val="0"/>
          <w:numId w:val="0"/>
        </w:numPr>
        <w:ind w:left="360" w:hanging="360"/>
      </w:pPr>
      <w:bookmarkStart w:id="3" w:name="_Toc238887506"/>
      <w:r>
        <w:t>Application Information</w:t>
      </w:r>
      <w:bookmarkEnd w:id="3"/>
    </w:p>
    <w:p>
      <w:pPr>
        <w:rPr>
          <w:rFonts w:cs="Arial"/>
          <w:szCs w:val="22"/>
        </w:rPr>
      </w:pPr>
    </w:p>
    <w:p>
      <w:pPr>
        <w:rPr>
          <w:rFonts w:cs="Arial"/>
          <w:sz w:val="22"/>
          <w:szCs w:val="22"/>
        </w:rPr>
      </w:pPr>
      <w:r>
        <w:rPr>
          <w:rFonts w:cs="Arial"/>
          <w:sz w:val="22"/>
          <w:szCs w:val="22"/>
        </w:rPr>
        <w:t>Figure 3 below shows the Parent/Carer data entry page.</w:t>
      </w:r>
    </w:p>
    <w:p>
      <w:pPr>
        <w:rPr>
          <w:rFonts w:cs="Arial"/>
        </w:rPr>
      </w:pPr>
    </w:p>
    <w:p>
      <w:pPr>
        <w:keepNext/>
        <w:rPr>
          <w:rFonts w:cs="Arial"/>
        </w:rPr>
      </w:pPr>
      <w:r>
        <w:rPr>
          <w:rFonts w:cs="Arial"/>
          <w:noProof/>
        </w:rPr>
        <w:drawing>
          <wp:inline distT="0" distB="0" distL="0" distR="0">
            <wp:extent cx="5715000" cy="5381625"/>
            <wp:effectExtent l="19050" t="19050" r="19050" b="28575"/>
            <wp:docPr id="4" name="Picture 23" descr="Hants_Form-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ants_Form-02.png"/>
                    <pic:cNvPicPr>
                      <a:picLocks noChangeAspect="1" noChangeArrowheads="1"/>
                    </pic:cNvPicPr>
                  </pic:nvPicPr>
                  <pic:blipFill>
                    <a:blip r:embed="rId19"/>
                    <a:srcRect/>
                    <a:stretch>
                      <a:fillRect/>
                    </a:stretch>
                  </pic:blipFill>
                  <pic:spPr bwMode="auto">
                    <a:xfrm>
                      <a:off x="0" y="0"/>
                      <a:ext cx="5715000" cy="5381625"/>
                    </a:xfrm>
                    <a:prstGeom prst="rect">
                      <a:avLst/>
                    </a:prstGeom>
                    <a:noFill/>
                    <a:ln w="9525" cmpd="sng">
                      <a:solidFill>
                        <a:srgbClr val="16365D"/>
                      </a:solidFill>
                      <a:miter lim="800000"/>
                      <a:headEnd/>
                      <a:tailEnd/>
                    </a:ln>
                    <a:effectLst/>
                  </pic:spPr>
                </pic:pic>
              </a:graphicData>
            </a:graphic>
          </wp:inline>
        </w:drawing>
      </w:r>
    </w:p>
    <w:p>
      <w:pPr>
        <w:pStyle w:val="Caption"/>
        <w:rPr>
          <w:rFonts w:cs="Arial"/>
          <w:color w:val="16365D"/>
        </w:rPr>
      </w:pPr>
      <w:r>
        <w:rPr>
          <w:rFonts w:cs="Arial"/>
          <w:color w:val="16365D"/>
        </w:rPr>
        <w:t xml:space="preserve">Figure </w:t>
      </w:r>
      <w:r>
        <w:rPr>
          <w:rFonts w:cs="Arial"/>
          <w:color w:val="16365D"/>
        </w:rPr>
        <w:fldChar w:fldCharType="begin"/>
      </w:r>
      <w:r>
        <w:rPr>
          <w:rFonts w:cs="Arial"/>
          <w:color w:val="16365D"/>
        </w:rPr>
        <w:instrText xml:space="preserve"> SEQ Figure \* ARABIC </w:instrText>
      </w:r>
      <w:r>
        <w:rPr>
          <w:rFonts w:cs="Arial"/>
          <w:color w:val="16365D"/>
        </w:rPr>
        <w:fldChar w:fldCharType="separate"/>
      </w:r>
      <w:r>
        <w:rPr>
          <w:rFonts w:cs="Arial"/>
          <w:noProof/>
          <w:color w:val="16365D"/>
        </w:rPr>
        <w:t>3</w:t>
      </w:r>
      <w:r>
        <w:rPr>
          <w:rFonts w:cs="Arial"/>
          <w:color w:val="16365D"/>
        </w:rPr>
        <w:fldChar w:fldCharType="end"/>
      </w:r>
    </w:p>
    <w:p>
      <w:pPr>
        <w:rPr>
          <w:rFonts w:cs="Arial"/>
          <w:szCs w:val="22"/>
        </w:rPr>
      </w:pPr>
    </w:p>
    <w:p>
      <w:pPr>
        <w:spacing w:after="200" w:line="276" w:lineRule="auto"/>
        <w:rPr>
          <w:rFonts w:cs="Arial"/>
          <w:szCs w:val="22"/>
        </w:rPr>
      </w:pPr>
      <w:r>
        <w:rPr>
          <w:rFonts w:cs="Arial"/>
          <w:szCs w:val="22"/>
        </w:rPr>
        <w:br w:type="page"/>
      </w:r>
    </w:p>
    <w:p>
      <w:pPr>
        <w:rPr>
          <w:rFonts w:cs="Arial"/>
          <w:sz w:val="22"/>
          <w:szCs w:val="22"/>
        </w:rPr>
      </w:pPr>
      <w:r>
        <w:rPr>
          <w:rFonts w:cs="Arial"/>
          <w:sz w:val="22"/>
          <w:szCs w:val="22"/>
        </w:rPr>
        <w:t>The following lists the data subsections, the fields within each subsection and their data requirements:</w:t>
      </w:r>
    </w:p>
    <w:p>
      <w:pPr>
        <w:rPr>
          <w:rFonts w:cs="Arial"/>
          <w:sz w:val="22"/>
          <w:szCs w:val="22"/>
        </w:rPr>
      </w:pPr>
    </w:p>
    <w:p>
      <w:pPr>
        <w:rPr>
          <w:rFonts w:cs="Arial"/>
          <w:sz w:val="22"/>
          <w:szCs w:val="22"/>
        </w:rPr>
      </w:pPr>
      <w:r>
        <w:rPr>
          <w:rFonts w:cs="Arial"/>
          <w:b/>
          <w:sz w:val="22"/>
          <w:szCs w:val="22"/>
          <w:u w:val="single"/>
        </w:rPr>
        <w:t>Name</w:t>
      </w:r>
      <w:r>
        <w:rPr>
          <w:rFonts w:cs="Arial"/>
          <w:b/>
          <w:sz w:val="22"/>
          <w:szCs w:val="22"/>
        </w:rPr>
        <w:t>*</w:t>
      </w:r>
    </w:p>
    <w:p>
      <w:pPr>
        <w:rPr>
          <w:rFonts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6744"/>
      </w:tblGrid>
      <w:tr>
        <w:tc>
          <w:tcPr>
            <w:tcW w:w="1848" w:type="dxa"/>
          </w:tcPr>
          <w:p>
            <w:pPr>
              <w:rPr>
                <w:rFonts w:cs="Arial"/>
                <w:b/>
                <w:sz w:val="22"/>
                <w:szCs w:val="22"/>
              </w:rPr>
            </w:pPr>
            <w:r>
              <w:rPr>
                <w:rFonts w:cs="Arial"/>
                <w:b/>
                <w:sz w:val="22"/>
                <w:szCs w:val="22"/>
              </w:rPr>
              <w:t>Title</w:t>
            </w:r>
          </w:p>
        </w:tc>
        <w:tc>
          <w:tcPr>
            <w:tcW w:w="7394" w:type="dxa"/>
          </w:tcPr>
          <w:p>
            <w:pPr>
              <w:rPr>
                <w:rFonts w:cs="Arial"/>
                <w:sz w:val="22"/>
                <w:szCs w:val="22"/>
              </w:rPr>
            </w:pPr>
            <w:r>
              <w:rPr>
                <w:rFonts w:cs="Arial"/>
                <w:sz w:val="22"/>
                <w:szCs w:val="22"/>
              </w:rPr>
              <w:t>A drop down list is provided which includes all commonly used titles. If the applicants preferred title is not is not in the list then “Other” should be selected and a further box will appear for free text entry.</w:t>
            </w:r>
          </w:p>
          <w:p>
            <w:pPr>
              <w:rPr>
                <w:rFonts w:cs="Arial"/>
                <w:sz w:val="22"/>
                <w:szCs w:val="22"/>
              </w:rPr>
            </w:pPr>
          </w:p>
        </w:tc>
      </w:tr>
      <w:tr>
        <w:tc>
          <w:tcPr>
            <w:tcW w:w="1848" w:type="dxa"/>
          </w:tcPr>
          <w:p>
            <w:pPr>
              <w:rPr>
                <w:rFonts w:cs="Arial"/>
                <w:b/>
                <w:sz w:val="22"/>
                <w:szCs w:val="22"/>
              </w:rPr>
            </w:pPr>
            <w:proofErr w:type="spellStart"/>
            <w:r>
              <w:rPr>
                <w:rFonts w:cs="Arial"/>
                <w:b/>
                <w:sz w:val="22"/>
                <w:szCs w:val="22"/>
              </w:rPr>
              <w:t>Firstname</w:t>
            </w:r>
            <w:proofErr w:type="spellEnd"/>
          </w:p>
        </w:tc>
        <w:tc>
          <w:tcPr>
            <w:tcW w:w="7394" w:type="dxa"/>
          </w:tcPr>
          <w:p>
            <w:pPr>
              <w:rPr>
                <w:rFonts w:cs="Arial"/>
                <w:sz w:val="22"/>
                <w:szCs w:val="22"/>
              </w:rPr>
            </w:pPr>
            <w:r>
              <w:rPr>
                <w:rFonts w:cs="Arial"/>
                <w:sz w:val="22"/>
                <w:szCs w:val="22"/>
              </w:rPr>
              <w:t>The full given first name of the applicant should be entered - not common contractions.</w:t>
            </w:r>
          </w:p>
          <w:p>
            <w:pPr>
              <w:rPr>
                <w:rFonts w:cs="Arial"/>
                <w:sz w:val="22"/>
                <w:szCs w:val="22"/>
              </w:rPr>
            </w:pPr>
          </w:p>
        </w:tc>
      </w:tr>
      <w:tr>
        <w:tc>
          <w:tcPr>
            <w:tcW w:w="1848" w:type="dxa"/>
          </w:tcPr>
          <w:p>
            <w:pPr>
              <w:rPr>
                <w:rFonts w:cs="Arial"/>
                <w:b/>
                <w:sz w:val="22"/>
                <w:szCs w:val="22"/>
              </w:rPr>
            </w:pPr>
            <w:proofErr w:type="spellStart"/>
            <w:r>
              <w:rPr>
                <w:rFonts w:cs="Arial"/>
                <w:b/>
                <w:sz w:val="22"/>
                <w:szCs w:val="22"/>
              </w:rPr>
              <w:t>Lastname</w:t>
            </w:r>
            <w:proofErr w:type="spellEnd"/>
          </w:p>
        </w:tc>
        <w:tc>
          <w:tcPr>
            <w:tcW w:w="7394" w:type="dxa"/>
          </w:tcPr>
          <w:p>
            <w:pPr>
              <w:rPr>
                <w:rFonts w:cs="Arial"/>
                <w:sz w:val="22"/>
                <w:szCs w:val="22"/>
              </w:rPr>
            </w:pPr>
            <w:r>
              <w:rPr>
                <w:rFonts w:cs="Arial"/>
                <w:sz w:val="22"/>
                <w:szCs w:val="22"/>
              </w:rPr>
              <w:t xml:space="preserve">The full legal surname (derived from family, clan or marital association) of the applicant (as written) should be entered. </w:t>
            </w:r>
          </w:p>
          <w:p>
            <w:pPr>
              <w:rPr>
                <w:rFonts w:cs="Arial"/>
                <w:sz w:val="22"/>
                <w:szCs w:val="22"/>
              </w:rPr>
            </w:pPr>
          </w:p>
        </w:tc>
      </w:tr>
    </w:tbl>
    <w:p>
      <w:pPr>
        <w:rPr>
          <w:rFonts w:cs="Arial"/>
          <w:sz w:val="22"/>
          <w:szCs w:val="22"/>
        </w:rPr>
      </w:pPr>
    </w:p>
    <w:p>
      <w:pPr>
        <w:pBdr>
          <w:top w:val="single" w:sz="12" w:space="1" w:color="000000" w:themeColor="text1"/>
          <w:left w:val="single" w:sz="12" w:space="4" w:color="000000" w:themeColor="text1"/>
          <w:bottom w:val="single" w:sz="12" w:space="1" w:color="000000" w:themeColor="text1"/>
          <w:right w:val="single" w:sz="12" w:space="4" w:color="000000" w:themeColor="text1"/>
        </w:pBdr>
        <w:rPr>
          <w:rFonts w:cs="Arial"/>
          <w:sz w:val="22"/>
          <w:szCs w:val="22"/>
        </w:rPr>
      </w:pPr>
      <w:r>
        <w:rPr>
          <w:rFonts w:cs="Arial"/>
          <w:sz w:val="22"/>
          <w:szCs w:val="22"/>
        </w:rPr>
        <w:t xml:space="preserve">Note: As the first three characters of this name will be used as a reference by the Eligibility Checking Service (ECS the accuracy of the </w:t>
      </w:r>
      <w:proofErr w:type="spellStart"/>
      <w:r>
        <w:rPr>
          <w:rFonts w:cs="Arial"/>
          <w:b/>
          <w:sz w:val="22"/>
          <w:szCs w:val="22"/>
        </w:rPr>
        <w:t>Lastname</w:t>
      </w:r>
      <w:proofErr w:type="spellEnd"/>
      <w:r>
        <w:rPr>
          <w:rFonts w:cs="Arial"/>
          <w:sz w:val="22"/>
          <w:szCs w:val="22"/>
        </w:rPr>
        <w:t xml:space="preserve"> field is of critical importance.</w:t>
      </w:r>
    </w:p>
    <w:p>
      <w:pPr>
        <w:rPr>
          <w:rFonts w:cs="Arial"/>
          <w:sz w:val="22"/>
          <w:szCs w:val="22"/>
        </w:rPr>
      </w:pPr>
    </w:p>
    <w:p>
      <w:pPr>
        <w:rPr>
          <w:rStyle w:val="apple-style-span"/>
          <w:rFonts w:eastAsiaTheme="majorEastAsia" w:cs="Arial"/>
          <w:b/>
          <w:sz w:val="22"/>
          <w:szCs w:val="22"/>
          <w:u w:val="single"/>
        </w:rPr>
      </w:pPr>
      <w:r>
        <w:rPr>
          <w:rStyle w:val="apple-style-span"/>
          <w:rFonts w:eastAsiaTheme="majorEastAsia" w:cs="Arial"/>
          <w:b/>
          <w:sz w:val="22"/>
          <w:szCs w:val="22"/>
          <w:u w:val="single"/>
        </w:rPr>
        <w:t>Unique Identification Number</w:t>
      </w:r>
      <w:r>
        <w:rPr>
          <w:rStyle w:val="apple-style-span"/>
          <w:rFonts w:eastAsiaTheme="majorEastAsia" w:cs="Arial"/>
          <w:b/>
          <w:sz w:val="22"/>
          <w:szCs w:val="22"/>
        </w:rPr>
        <w:t>*</w:t>
      </w:r>
    </w:p>
    <w:p>
      <w:pPr>
        <w:rPr>
          <w:rStyle w:val="apple-style-span"/>
          <w:rFonts w:eastAsiaTheme="majorEastAsia" w:cs="Arial"/>
          <w:sz w:val="22"/>
          <w:szCs w:val="22"/>
        </w:rPr>
      </w:pPr>
    </w:p>
    <w:p>
      <w:pPr>
        <w:rPr>
          <w:rStyle w:val="apple-style-span"/>
          <w:rFonts w:eastAsiaTheme="majorEastAsia" w:cs="Arial"/>
          <w:sz w:val="22"/>
          <w:szCs w:val="22"/>
        </w:rPr>
      </w:pPr>
      <w:r>
        <w:rPr>
          <w:rStyle w:val="apple-style-span"/>
          <w:rFonts w:eastAsiaTheme="majorEastAsia" w:cs="Arial"/>
          <w:sz w:val="22"/>
          <w:szCs w:val="22"/>
        </w:rPr>
        <w:t xml:space="preserve">One of </w:t>
      </w:r>
      <w:r>
        <w:rPr>
          <w:rStyle w:val="apple-style-span"/>
          <w:rFonts w:eastAsiaTheme="majorEastAsia" w:cs="Arial"/>
          <w:b/>
          <w:sz w:val="22"/>
          <w:szCs w:val="22"/>
        </w:rPr>
        <w:t>National Insurance Number</w:t>
      </w:r>
      <w:r>
        <w:rPr>
          <w:rStyle w:val="apple-style-span"/>
          <w:rFonts w:eastAsiaTheme="majorEastAsia" w:cs="Arial"/>
          <w:sz w:val="22"/>
          <w:szCs w:val="22"/>
        </w:rPr>
        <w:t xml:space="preserve"> (also known as NI Number or NINO) or </w:t>
      </w:r>
      <w:r>
        <w:rPr>
          <w:rStyle w:val="apple-style-span"/>
          <w:rFonts w:eastAsiaTheme="majorEastAsia" w:cs="Arial"/>
          <w:b/>
          <w:sz w:val="22"/>
          <w:szCs w:val="22"/>
        </w:rPr>
        <w:t>National Asylum Support Service reference number</w:t>
      </w:r>
      <w:r>
        <w:rPr>
          <w:rStyle w:val="apple-style-span"/>
          <w:rFonts w:eastAsiaTheme="majorEastAsia" w:cs="Arial"/>
          <w:sz w:val="22"/>
          <w:szCs w:val="22"/>
        </w:rPr>
        <w:t xml:space="preserve"> (also known as NASS number) </w:t>
      </w:r>
      <w:r>
        <w:rPr>
          <w:rStyle w:val="apple-style-span"/>
          <w:rFonts w:eastAsiaTheme="majorEastAsia" w:cs="Arial"/>
          <w:b/>
          <w:sz w:val="22"/>
          <w:szCs w:val="22"/>
        </w:rPr>
        <w:t>must be provided</w:t>
      </w:r>
      <w:r>
        <w:rPr>
          <w:rStyle w:val="apple-style-span"/>
          <w:rFonts w:eastAsiaTheme="majorEastAsia" w:cs="Arial"/>
          <w:sz w:val="22"/>
          <w:szCs w:val="22"/>
        </w:rPr>
        <w:t xml:space="preserve">. </w:t>
      </w:r>
    </w:p>
    <w:p>
      <w:pPr>
        <w:rPr>
          <w:rStyle w:val="apple-style-span"/>
          <w:rFonts w:eastAsiaTheme="majorEastAsia" w:cs="Arial"/>
          <w:sz w:val="22"/>
          <w:szCs w:val="22"/>
        </w:rPr>
      </w:pPr>
    </w:p>
    <w:p>
      <w:pPr>
        <w:rPr>
          <w:rFonts w:cs="Arial"/>
          <w:sz w:val="22"/>
          <w:szCs w:val="22"/>
        </w:rPr>
      </w:pPr>
    </w:p>
    <w:p>
      <w:pPr>
        <w:pBdr>
          <w:top w:val="single" w:sz="12" w:space="1" w:color="000000" w:themeColor="text1"/>
          <w:left w:val="single" w:sz="12" w:space="4" w:color="000000" w:themeColor="text1"/>
          <w:bottom w:val="single" w:sz="12" w:space="1" w:color="000000" w:themeColor="text1"/>
          <w:right w:val="single" w:sz="12" w:space="4" w:color="000000" w:themeColor="text1"/>
        </w:pBdr>
        <w:rPr>
          <w:rFonts w:cs="Arial"/>
          <w:sz w:val="22"/>
          <w:szCs w:val="22"/>
        </w:rPr>
      </w:pPr>
      <w:r>
        <w:rPr>
          <w:rFonts w:cs="Arial"/>
          <w:sz w:val="22"/>
          <w:szCs w:val="22"/>
        </w:rPr>
        <w:t>Note: As the National Insurance Number, if provided, will be used as a reference by the ECS, the accuracy of this field is of critical importance.</w:t>
      </w:r>
    </w:p>
    <w:p>
      <w:pPr>
        <w:rPr>
          <w:rFonts w:cs="Arial"/>
          <w:sz w:val="22"/>
          <w:szCs w:val="22"/>
        </w:rPr>
      </w:pPr>
    </w:p>
    <w:p>
      <w:pPr>
        <w:rPr>
          <w:rFonts w:cs="Arial"/>
          <w:sz w:val="22"/>
          <w:szCs w:val="22"/>
        </w:rPr>
      </w:pPr>
    </w:p>
    <w:p>
      <w:pPr>
        <w:pBdr>
          <w:top w:val="single" w:sz="12" w:space="1" w:color="000000" w:themeColor="text1"/>
          <w:left w:val="single" w:sz="12" w:space="4" w:color="000000" w:themeColor="text1"/>
          <w:bottom w:val="single" w:sz="12" w:space="1" w:color="000000" w:themeColor="text1"/>
          <w:right w:val="single" w:sz="12" w:space="4" w:color="000000" w:themeColor="text1"/>
        </w:pBdr>
        <w:rPr>
          <w:rFonts w:cs="Arial"/>
          <w:sz w:val="22"/>
          <w:szCs w:val="22"/>
        </w:rPr>
      </w:pPr>
      <w:r>
        <w:rPr>
          <w:rFonts w:cs="Arial"/>
          <w:sz w:val="22"/>
          <w:szCs w:val="22"/>
        </w:rPr>
        <w:t>Note: As the National Asylum Support Service reference number, if provided, will be used as a reference by the ECS, the accuracy of this field is of critical importance.</w:t>
      </w:r>
    </w:p>
    <w:p>
      <w:pPr>
        <w:rPr>
          <w:rStyle w:val="apple-style-span"/>
          <w:rFonts w:eastAsiaTheme="majorEastAsia" w:cs="Arial"/>
          <w:sz w:val="22"/>
          <w:szCs w:val="22"/>
        </w:rPr>
      </w:pPr>
    </w:p>
    <w:p>
      <w:pPr>
        <w:rPr>
          <w:rStyle w:val="apple-style-span"/>
          <w:rFonts w:eastAsiaTheme="majorEastAsia" w:cs="Arial"/>
          <w:b/>
          <w:sz w:val="22"/>
          <w:szCs w:val="22"/>
        </w:rPr>
      </w:pPr>
      <w:r>
        <w:rPr>
          <w:rStyle w:val="apple-style-span"/>
          <w:rFonts w:eastAsiaTheme="majorEastAsia" w:cs="Arial"/>
          <w:b/>
          <w:sz w:val="22"/>
          <w:szCs w:val="22"/>
          <w:u w:val="single"/>
        </w:rPr>
        <w:t>Personal Information</w:t>
      </w:r>
      <w:r>
        <w:rPr>
          <w:rStyle w:val="apple-style-span"/>
          <w:rFonts w:eastAsiaTheme="majorEastAsia" w:cs="Arial"/>
          <w:b/>
          <w:sz w:val="22"/>
          <w:szCs w:val="22"/>
        </w:rPr>
        <w:t>*</w:t>
      </w:r>
    </w:p>
    <w:p>
      <w:pPr>
        <w:rPr>
          <w:rStyle w:val="apple-style-span"/>
          <w:rFonts w:eastAsiaTheme="majorEastAsia" w:cs="Arial"/>
          <w:sz w:val="22"/>
          <w:szCs w:val="22"/>
        </w:rPr>
      </w:pPr>
    </w:p>
    <w:p>
      <w:pPr>
        <w:rPr>
          <w:rStyle w:val="apple-style-span"/>
          <w:rFonts w:eastAsiaTheme="majorEastAsia" w:cs="Arial"/>
          <w:sz w:val="22"/>
          <w:szCs w:val="22"/>
        </w:rPr>
      </w:pPr>
      <w:r>
        <w:rPr>
          <w:rStyle w:val="apple-style-span"/>
          <w:rFonts w:eastAsiaTheme="majorEastAsia" w:cs="Arial"/>
          <w:sz w:val="22"/>
          <w:szCs w:val="22"/>
        </w:rPr>
        <w:t>The following items are required:</w:t>
      </w:r>
    </w:p>
    <w:p>
      <w:pPr>
        <w:rPr>
          <w:rStyle w:val="apple-style-span"/>
          <w:rFonts w:eastAsiaTheme="majorEastAsia"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1"/>
        <w:gridCol w:w="6717"/>
      </w:tblGrid>
      <w:tr>
        <w:tc>
          <w:tcPr>
            <w:tcW w:w="1848" w:type="dxa"/>
          </w:tcPr>
          <w:p>
            <w:pPr>
              <w:rPr>
                <w:rFonts w:cs="Arial"/>
                <w:b/>
                <w:sz w:val="22"/>
                <w:szCs w:val="22"/>
              </w:rPr>
            </w:pPr>
            <w:r>
              <w:rPr>
                <w:rFonts w:cs="Arial"/>
                <w:b/>
                <w:sz w:val="22"/>
                <w:szCs w:val="22"/>
              </w:rPr>
              <w:t>Date of Birth</w:t>
            </w:r>
          </w:p>
        </w:tc>
        <w:tc>
          <w:tcPr>
            <w:tcW w:w="7394" w:type="dxa"/>
          </w:tcPr>
          <w:p>
            <w:pPr>
              <w:rPr>
                <w:rStyle w:val="apple-style-span"/>
                <w:rFonts w:eastAsiaTheme="majorEastAsia" w:cs="Arial"/>
                <w:sz w:val="22"/>
                <w:szCs w:val="22"/>
              </w:rPr>
            </w:pPr>
            <w:r>
              <w:rPr>
                <w:rStyle w:val="apple-style-span"/>
                <w:rFonts w:eastAsiaTheme="majorEastAsia" w:cs="Arial"/>
                <w:sz w:val="22"/>
                <w:szCs w:val="22"/>
              </w:rPr>
              <w:t xml:space="preserve">In the format DD/MM/CCYY, where: </w:t>
            </w:r>
          </w:p>
          <w:p>
            <w:pPr>
              <w:rPr>
                <w:rStyle w:val="apple-style-span"/>
                <w:rFonts w:eastAsiaTheme="majorEastAsia" w:cs="Arial"/>
                <w:sz w:val="22"/>
                <w:szCs w:val="22"/>
              </w:rPr>
            </w:pPr>
            <w:r>
              <w:rPr>
                <w:rStyle w:val="apple-style-span"/>
                <w:rFonts w:eastAsiaTheme="majorEastAsia" w:cs="Arial"/>
                <w:sz w:val="22"/>
                <w:szCs w:val="22"/>
              </w:rPr>
              <w:t xml:space="preserve">DD = </w:t>
            </w:r>
            <w:r>
              <w:rPr>
                <w:rFonts w:cs="Arial"/>
                <w:sz w:val="22"/>
                <w:szCs w:val="22"/>
              </w:rPr>
              <w:t>Two digit Day (with a leading zero where appropriate)</w:t>
            </w:r>
          </w:p>
          <w:p>
            <w:pPr>
              <w:rPr>
                <w:rStyle w:val="apple-style-span"/>
                <w:rFonts w:eastAsiaTheme="majorEastAsia" w:cs="Arial"/>
                <w:sz w:val="22"/>
                <w:szCs w:val="22"/>
              </w:rPr>
            </w:pPr>
            <w:r>
              <w:rPr>
                <w:rStyle w:val="apple-style-span"/>
                <w:rFonts w:eastAsiaTheme="majorEastAsia" w:cs="Arial"/>
                <w:sz w:val="22"/>
                <w:szCs w:val="22"/>
              </w:rPr>
              <w:t xml:space="preserve">MM = </w:t>
            </w:r>
            <w:r>
              <w:rPr>
                <w:rFonts w:cs="Arial"/>
                <w:sz w:val="22"/>
                <w:szCs w:val="22"/>
              </w:rPr>
              <w:t>Two digit Month (with a leading zero where appropriate)</w:t>
            </w:r>
          </w:p>
          <w:p>
            <w:pPr>
              <w:rPr>
                <w:rStyle w:val="apple-style-span"/>
                <w:rFonts w:eastAsiaTheme="majorEastAsia" w:cs="Arial"/>
                <w:sz w:val="22"/>
                <w:szCs w:val="22"/>
              </w:rPr>
            </w:pPr>
            <w:r>
              <w:rPr>
                <w:rStyle w:val="apple-style-span"/>
                <w:rFonts w:eastAsiaTheme="majorEastAsia" w:cs="Arial"/>
                <w:sz w:val="22"/>
                <w:szCs w:val="22"/>
              </w:rPr>
              <w:t xml:space="preserve">CC = Two digit Century (for current applicants should be </w:t>
            </w:r>
            <w:r>
              <w:rPr>
                <w:rStyle w:val="apple-style-span"/>
                <w:rFonts w:eastAsiaTheme="majorEastAsia" w:cs="Arial"/>
                <w:b/>
                <w:sz w:val="22"/>
                <w:szCs w:val="22"/>
              </w:rPr>
              <w:t>19</w:t>
            </w:r>
            <w:r>
              <w:rPr>
                <w:rStyle w:val="apple-style-span"/>
                <w:rFonts w:eastAsiaTheme="majorEastAsia" w:cs="Arial"/>
                <w:sz w:val="22"/>
                <w:szCs w:val="22"/>
              </w:rPr>
              <w:t>)</w:t>
            </w:r>
          </w:p>
          <w:p>
            <w:pPr>
              <w:rPr>
                <w:rFonts w:cs="Arial"/>
                <w:sz w:val="22"/>
                <w:szCs w:val="22"/>
              </w:rPr>
            </w:pPr>
            <w:r>
              <w:rPr>
                <w:rStyle w:val="apple-style-span"/>
                <w:rFonts w:eastAsiaTheme="majorEastAsia" w:cs="Arial"/>
                <w:sz w:val="22"/>
                <w:szCs w:val="22"/>
              </w:rPr>
              <w:t xml:space="preserve">YY = </w:t>
            </w:r>
            <w:r>
              <w:rPr>
                <w:rFonts w:cs="Arial"/>
                <w:sz w:val="22"/>
                <w:szCs w:val="22"/>
              </w:rPr>
              <w:t>Two digit Year (with a leading zero where appropriate)</w:t>
            </w:r>
          </w:p>
          <w:p>
            <w:pPr>
              <w:rPr>
                <w:rStyle w:val="apple-style-span"/>
                <w:rFonts w:eastAsiaTheme="majorEastAsia" w:cs="Arial"/>
                <w:sz w:val="22"/>
                <w:szCs w:val="22"/>
              </w:rPr>
            </w:pPr>
            <w:r>
              <w:rPr>
                <w:rFonts w:cs="Arial"/>
                <w:sz w:val="22"/>
                <w:szCs w:val="22"/>
              </w:rPr>
              <w:t xml:space="preserve">For example, the Queen’s birthday would be </w:t>
            </w:r>
            <w:r>
              <w:rPr>
                <w:rFonts w:cs="Arial"/>
                <w:i/>
                <w:sz w:val="22"/>
                <w:szCs w:val="22"/>
              </w:rPr>
              <w:t>21/04/1926</w:t>
            </w:r>
            <w:r>
              <w:rPr>
                <w:rFonts w:cs="Arial"/>
                <w:sz w:val="22"/>
                <w:szCs w:val="22"/>
              </w:rPr>
              <w:t>.</w:t>
            </w:r>
          </w:p>
          <w:p>
            <w:pPr>
              <w:rPr>
                <w:rStyle w:val="apple-style-span"/>
                <w:rFonts w:eastAsiaTheme="majorEastAsia" w:cs="Arial"/>
                <w:sz w:val="22"/>
                <w:szCs w:val="22"/>
              </w:rPr>
            </w:pPr>
            <w:r>
              <w:rPr>
                <w:rStyle w:val="apple-style-span"/>
                <w:rFonts w:eastAsiaTheme="majorEastAsia" w:cs="Arial"/>
                <w:sz w:val="22"/>
                <w:szCs w:val="22"/>
              </w:rPr>
              <w:t>This field is validated against calendar values.</w:t>
            </w:r>
          </w:p>
          <w:p>
            <w:pPr>
              <w:rPr>
                <w:rFonts w:cs="Arial"/>
                <w:sz w:val="22"/>
                <w:szCs w:val="22"/>
              </w:rPr>
            </w:pPr>
          </w:p>
        </w:tc>
      </w:tr>
      <w:tr>
        <w:tc>
          <w:tcPr>
            <w:tcW w:w="1848" w:type="dxa"/>
          </w:tcPr>
          <w:p>
            <w:pPr>
              <w:rPr>
                <w:rFonts w:cs="Arial"/>
                <w:b/>
                <w:sz w:val="22"/>
                <w:szCs w:val="22"/>
              </w:rPr>
            </w:pPr>
          </w:p>
          <w:p>
            <w:pPr>
              <w:rPr>
                <w:rFonts w:cs="Arial"/>
                <w:b/>
                <w:sz w:val="22"/>
                <w:szCs w:val="22"/>
              </w:rPr>
            </w:pPr>
            <w:r>
              <w:rPr>
                <w:rFonts w:cs="Arial"/>
                <w:b/>
                <w:sz w:val="22"/>
                <w:szCs w:val="22"/>
              </w:rPr>
              <w:t>Relationship to the child</w:t>
            </w:r>
          </w:p>
        </w:tc>
        <w:tc>
          <w:tcPr>
            <w:tcW w:w="7394" w:type="dxa"/>
          </w:tcPr>
          <w:p>
            <w:pPr>
              <w:rPr>
                <w:rFonts w:cs="Arial"/>
                <w:sz w:val="22"/>
                <w:szCs w:val="22"/>
              </w:rPr>
            </w:pPr>
            <w:r>
              <w:rPr>
                <w:rFonts w:cs="Arial"/>
                <w:sz w:val="22"/>
                <w:szCs w:val="22"/>
              </w:rPr>
              <w:t>A drop down list is provided listing the government approved list of relationships. (There is an “Other Contact” option but no supplementary box will appear if this value is selected.)</w:t>
            </w:r>
          </w:p>
          <w:p>
            <w:pPr>
              <w:rPr>
                <w:rFonts w:cs="Arial"/>
                <w:sz w:val="22"/>
                <w:szCs w:val="22"/>
              </w:rPr>
            </w:pPr>
          </w:p>
        </w:tc>
      </w:tr>
    </w:tbl>
    <w:p>
      <w:pPr>
        <w:pBdr>
          <w:top w:val="single" w:sz="12" w:space="1" w:color="000000" w:themeColor="text1"/>
          <w:left w:val="single" w:sz="12" w:space="4" w:color="000000" w:themeColor="text1"/>
          <w:bottom w:val="single" w:sz="12" w:space="1" w:color="000000" w:themeColor="text1"/>
          <w:right w:val="single" w:sz="12" w:space="4" w:color="000000" w:themeColor="text1"/>
        </w:pBdr>
        <w:rPr>
          <w:rFonts w:cs="Arial"/>
          <w:sz w:val="22"/>
          <w:szCs w:val="22"/>
        </w:rPr>
      </w:pPr>
      <w:r>
        <w:rPr>
          <w:rFonts w:cs="Arial"/>
          <w:sz w:val="22"/>
          <w:szCs w:val="22"/>
        </w:rPr>
        <w:t xml:space="preserve">Note: As the applicant’s date of birth will be used as a reference by the ECS, the accuracy of the </w:t>
      </w:r>
      <w:r>
        <w:rPr>
          <w:rFonts w:cs="Arial"/>
          <w:b/>
          <w:sz w:val="22"/>
          <w:szCs w:val="22"/>
        </w:rPr>
        <w:t>Date of Birth</w:t>
      </w:r>
      <w:r>
        <w:rPr>
          <w:rFonts w:cs="Arial"/>
          <w:sz w:val="22"/>
          <w:szCs w:val="22"/>
        </w:rPr>
        <w:t xml:space="preserve"> field is of critical importance.</w:t>
      </w:r>
    </w:p>
    <w:p>
      <w:pPr>
        <w:rPr>
          <w:rStyle w:val="apple-style-span"/>
          <w:rFonts w:eastAsiaTheme="majorEastAsia" w:cs="Arial"/>
          <w:sz w:val="22"/>
          <w:szCs w:val="22"/>
        </w:rPr>
      </w:pPr>
    </w:p>
    <w:p>
      <w:pPr>
        <w:rPr>
          <w:rStyle w:val="apple-style-span"/>
          <w:rFonts w:eastAsiaTheme="majorEastAsia" w:cs="Arial"/>
          <w:b/>
          <w:sz w:val="22"/>
          <w:szCs w:val="22"/>
          <w:u w:val="single"/>
        </w:rPr>
      </w:pPr>
      <w:r>
        <w:rPr>
          <w:rStyle w:val="apple-style-span"/>
          <w:rFonts w:eastAsiaTheme="majorEastAsia" w:cs="Arial"/>
          <w:b/>
          <w:sz w:val="22"/>
          <w:szCs w:val="22"/>
          <w:u w:val="single"/>
        </w:rPr>
        <w:t>Contact Information</w:t>
      </w:r>
    </w:p>
    <w:p>
      <w:pPr>
        <w:rPr>
          <w:rStyle w:val="apple-style-span"/>
          <w:rFonts w:eastAsiaTheme="majorEastAsia"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6743"/>
      </w:tblGrid>
      <w:tr>
        <w:tc>
          <w:tcPr>
            <w:tcW w:w="1848" w:type="dxa"/>
          </w:tcPr>
          <w:p>
            <w:pPr>
              <w:rPr>
                <w:rFonts w:cs="Arial"/>
                <w:b/>
                <w:sz w:val="22"/>
                <w:szCs w:val="22"/>
              </w:rPr>
            </w:pPr>
            <w:r>
              <w:rPr>
                <w:rFonts w:cs="Arial"/>
                <w:b/>
                <w:sz w:val="22"/>
                <w:szCs w:val="22"/>
              </w:rPr>
              <w:t>Email</w:t>
            </w:r>
          </w:p>
        </w:tc>
        <w:tc>
          <w:tcPr>
            <w:tcW w:w="7394" w:type="dxa"/>
          </w:tcPr>
          <w:p>
            <w:pPr>
              <w:rPr>
                <w:rFonts w:cs="Arial"/>
                <w:sz w:val="22"/>
                <w:szCs w:val="22"/>
              </w:rPr>
            </w:pPr>
            <w:r>
              <w:rPr>
                <w:rFonts w:cs="Arial"/>
                <w:sz w:val="22"/>
                <w:szCs w:val="22"/>
              </w:rPr>
              <w:t xml:space="preserve">Email addresses are checked against the standard email address format, i.e. </w:t>
            </w:r>
            <w:proofErr w:type="spellStart"/>
            <w:r>
              <w:rPr>
                <w:rFonts w:cs="Arial"/>
                <w:i/>
                <w:sz w:val="22"/>
                <w:szCs w:val="22"/>
              </w:rPr>
              <w:t>local-part</w:t>
            </w:r>
            <w:r>
              <w:rPr>
                <w:rFonts w:cs="Arial"/>
                <w:b/>
                <w:sz w:val="22"/>
                <w:szCs w:val="22"/>
              </w:rPr>
              <w:t>@</w:t>
            </w:r>
            <w:r>
              <w:rPr>
                <w:rFonts w:cs="Arial"/>
                <w:i/>
                <w:sz w:val="22"/>
                <w:szCs w:val="22"/>
              </w:rPr>
              <w:t>domain-name</w:t>
            </w:r>
            <w:proofErr w:type="spellEnd"/>
            <w:r>
              <w:rPr>
                <w:rFonts w:cs="Arial"/>
                <w:sz w:val="22"/>
                <w:szCs w:val="22"/>
              </w:rPr>
              <w:t>.</w:t>
            </w:r>
          </w:p>
          <w:p>
            <w:pPr>
              <w:rPr>
                <w:rFonts w:cs="Arial"/>
                <w:sz w:val="22"/>
                <w:szCs w:val="22"/>
              </w:rPr>
            </w:pPr>
          </w:p>
        </w:tc>
      </w:tr>
      <w:tr>
        <w:tc>
          <w:tcPr>
            <w:tcW w:w="1848" w:type="dxa"/>
          </w:tcPr>
          <w:p>
            <w:pPr>
              <w:rPr>
                <w:rFonts w:cs="Arial"/>
                <w:b/>
                <w:sz w:val="22"/>
                <w:szCs w:val="22"/>
              </w:rPr>
            </w:pPr>
            <w:r>
              <w:rPr>
                <w:rFonts w:cs="Arial"/>
                <w:b/>
                <w:sz w:val="22"/>
                <w:szCs w:val="22"/>
              </w:rPr>
              <w:t>Telephone (Landline)</w:t>
            </w:r>
          </w:p>
        </w:tc>
        <w:tc>
          <w:tcPr>
            <w:tcW w:w="7394" w:type="dxa"/>
          </w:tcPr>
          <w:p>
            <w:pPr>
              <w:rPr>
                <w:rFonts w:cs="Arial"/>
                <w:sz w:val="22"/>
                <w:szCs w:val="22"/>
              </w:rPr>
            </w:pPr>
            <w:r>
              <w:rPr>
                <w:rFonts w:cs="Arial"/>
                <w:sz w:val="22"/>
                <w:szCs w:val="22"/>
              </w:rPr>
              <w:t>The telephone number may be entered in either of two formats:</w:t>
            </w:r>
          </w:p>
          <w:p>
            <w:pPr>
              <w:rPr>
                <w:rFonts w:cs="Arial"/>
                <w:sz w:val="22"/>
                <w:szCs w:val="22"/>
              </w:rPr>
            </w:pPr>
            <w:r>
              <w:rPr>
                <w:rFonts w:cs="Arial"/>
                <w:sz w:val="22"/>
                <w:szCs w:val="22"/>
              </w:rPr>
              <w:t>(a) standard 11 digit UK telephone number format, which will always start with a leading zero, e.g. 02071835700; or</w:t>
            </w:r>
          </w:p>
          <w:p>
            <w:pPr>
              <w:rPr>
                <w:rFonts w:cs="Arial"/>
                <w:sz w:val="22"/>
                <w:szCs w:val="22"/>
              </w:rPr>
            </w:pPr>
            <w:r>
              <w:rPr>
                <w:rFonts w:cs="Arial"/>
                <w:sz w:val="22"/>
                <w:szCs w:val="22"/>
              </w:rPr>
              <w:t xml:space="preserve">(b) </w:t>
            </w:r>
            <w:proofErr w:type="gramStart"/>
            <w:r>
              <w:rPr>
                <w:rFonts w:cs="Arial"/>
                <w:sz w:val="22"/>
                <w:szCs w:val="22"/>
              </w:rPr>
              <w:t>standard</w:t>
            </w:r>
            <w:proofErr w:type="gramEnd"/>
            <w:r>
              <w:rPr>
                <w:rFonts w:cs="Arial"/>
                <w:sz w:val="22"/>
                <w:szCs w:val="22"/>
              </w:rPr>
              <w:t xml:space="preserve"> international telephone number format, which will always start with a plus-sign, e.g. +442071835700.</w:t>
            </w:r>
          </w:p>
          <w:p>
            <w:pPr>
              <w:rPr>
                <w:rFonts w:cs="Arial"/>
                <w:sz w:val="22"/>
                <w:szCs w:val="22"/>
              </w:rPr>
            </w:pPr>
            <w:r>
              <w:rPr>
                <w:rFonts w:cs="Arial"/>
                <w:sz w:val="22"/>
                <w:szCs w:val="22"/>
              </w:rPr>
              <w:t>As the system does not use this number in any automated process it does not matter if applicants introduce spaces into the number and if the system stores the numbers in this way.</w:t>
            </w:r>
          </w:p>
          <w:p>
            <w:pPr>
              <w:rPr>
                <w:rFonts w:cs="Arial"/>
                <w:sz w:val="22"/>
                <w:szCs w:val="22"/>
              </w:rPr>
            </w:pPr>
          </w:p>
        </w:tc>
      </w:tr>
      <w:tr>
        <w:tc>
          <w:tcPr>
            <w:tcW w:w="1848" w:type="dxa"/>
          </w:tcPr>
          <w:p>
            <w:pPr>
              <w:rPr>
                <w:rFonts w:cs="Arial"/>
                <w:b/>
                <w:sz w:val="22"/>
                <w:szCs w:val="22"/>
              </w:rPr>
            </w:pPr>
            <w:r>
              <w:rPr>
                <w:rStyle w:val="apple-style-span"/>
                <w:rFonts w:eastAsiaTheme="majorEastAsia" w:cs="Arial"/>
                <w:b/>
                <w:sz w:val="22"/>
                <w:szCs w:val="22"/>
              </w:rPr>
              <w:t>Telephone (Mobile)</w:t>
            </w:r>
          </w:p>
        </w:tc>
        <w:tc>
          <w:tcPr>
            <w:tcW w:w="7394" w:type="dxa"/>
          </w:tcPr>
          <w:p>
            <w:pPr>
              <w:rPr>
                <w:rFonts w:cs="Arial"/>
                <w:sz w:val="22"/>
                <w:szCs w:val="22"/>
              </w:rPr>
            </w:pPr>
            <w:r>
              <w:rPr>
                <w:rFonts w:cs="Arial"/>
                <w:sz w:val="22"/>
                <w:szCs w:val="22"/>
              </w:rPr>
              <w:t>The telephone number may be entered in either of two formats:</w:t>
            </w:r>
          </w:p>
          <w:p>
            <w:pPr>
              <w:rPr>
                <w:rFonts w:cs="Arial"/>
                <w:sz w:val="22"/>
                <w:szCs w:val="22"/>
              </w:rPr>
            </w:pPr>
            <w:r>
              <w:rPr>
                <w:rFonts w:cs="Arial"/>
                <w:sz w:val="22"/>
                <w:szCs w:val="22"/>
              </w:rPr>
              <w:t>(a) standard 11 digit UK telephone number format, which will always start with a leading zero, e.g. 02071835700; or</w:t>
            </w:r>
          </w:p>
          <w:p>
            <w:pPr>
              <w:rPr>
                <w:rFonts w:cs="Arial"/>
                <w:sz w:val="22"/>
                <w:szCs w:val="22"/>
              </w:rPr>
            </w:pPr>
            <w:r>
              <w:rPr>
                <w:rFonts w:cs="Arial"/>
                <w:sz w:val="22"/>
                <w:szCs w:val="22"/>
              </w:rPr>
              <w:t xml:space="preserve">(b) </w:t>
            </w:r>
            <w:proofErr w:type="gramStart"/>
            <w:r>
              <w:rPr>
                <w:rFonts w:cs="Arial"/>
                <w:sz w:val="22"/>
                <w:szCs w:val="22"/>
              </w:rPr>
              <w:t>standard</w:t>
            </w:r>
            <w:proofErr w:type="gramEnd"/>
            <w:r>
              <w:rPr>
                <w:rFonts w:cs="Arial"/>
                <w:sz w:val="22"/>
                <w:szCs w:val="22"/>
              </w:rPr>
              <w:t xml:space="preserve"> international telephone number format, which will always start with a plus-sign, e.g. +442071835700.</w:t>
            </w:r>
          </w:p>
          <w:p>
            <w:pPr>
              <w:rPr>
                <w:rFonts w:cs="Arial"/>
                <w:sz w:val="22"/>
                <w:szCs w:val="22"/>
              </w:rPr>
            </w:pPr>
            <w:r>
              <w:rPr>
                <w:rFonts w:cs="Arial"/>
                <w:sz w:val="22"/>
                <w:szCs w:val="22"/>
              </w:rPr>
              <w:t xml:space="preserve">It does not matter if applicants introduce spaces into the number. </w:t>
            </w:r>
          </w:p>
        </w:tc>
      </w:tr>
    </w:tbl>
    <w:p>
      <w:pPr>
        <w:rPr>
          <w:rStyle w:val="apple-style-span"/>
          <w:rFonts w:eastAsiaTheme="majorEastAsia" w:cs="Arial"/>
          <w:sz w:val="22"/>
          <w:szCs w:val="22"/>
        </w:rPr>
      </w:pPr>
    </w:p>
    <w:p>
      <w:pPr>
        <w:rPr>
          <w:rStyle w:val="apple-style-span"/>
          <w:rFonts w:eastAsiaTheme="majorEastAsia" w:cs="Arial"/>
          <w:sz w:val="22"/>
          <w:szCs w:val="22"/>
        </w:rPr>
      </w:pPr>
      <w:r>
        <w:rPr>
          <w:rStyle w:val="apple-style-span"/>
          <w:rFonts w:eastAsiaTheme="majorEastAsia" w:cs="Arial"/>
          <w:sz w:val="22"/>
          <w:szCs w:val="22"/>
        </w:rPr>
        <w:t xml:space="preserve">After the email and telephone data entry boxes there is a tick box which allows the applicant to select Email as the primary communication channel. </w:t>
      </w:r>
    </w:p>
    <w:p>
      <w:pPr>
        <w:rPr>
          <w:rStyle w:val="apple-style-span"/>
          <w:rFonts w:eastAsiaTheme="majorEastAsia" w:cs="Arial"/>
          <w:sz w:val="22"/>
          <w:szCs w:val="22"/>
        </w:rPr>
      </w:pPr>
      <w:r>
        <w:rPr>
          <w:rStyle w:val="apple-style-span"/>
          <w:rFonts w:eastAsiaTheme="majorEastAsia" w:cs="Arial"/>
          <w:sz w:val="22"/>
          <w:szCs w:val="22"/>
        </w:rPr>
        <w:t>Below the tick box is a link which, when clicked, explains some of the advantages of selecting the electronic communication option.</w:t>
      </w:r>
    </w:p>
    <w:p>
      <w:pPr>
        <w:rPr>
          <w:rStyle w:val="apple-style-span"/>
          <w:rFonts w:eastAsiaTheme="majorEastAsia" w:cs="Arial"/>
          <w:sz w:val="22"/>
          <w:szCs w:val="22"/>
        </w:rPr>
      </w:pPr>
    </w:p>
    <w:p>
      <w:pPr>
        <w:rPr>
          <w:rStyle w:val="apple-style-span"/>
          <w:rFonts w:eastAsiaTheme="majorEastAsia" w:cs="Arial"/>
          <w:b/>
          <w:sz w:val="22"/>
          <w:szCs w:val="22"/>
        </w:rPr>
      </w:pPr>
      <w:r>
        <w:rPr>
          <w:rStyle w:val="apple-style-span"/>
          <w:rFonts w:eastAsiaTheme="majorEastAsia" w:cs="Arial"/>
          <w:b/>
          <w:sz w:val="22"/>
          <w:szCs w:val="22"/>
          <w:u w:val="single"/>
        </w:rPr>
        <w:t>Address Information</w:t>
      </w:r>
      <w:r>
        <w:rPr>
          <w:rStyle w:val="apple-style-span"/>
          <w:rFonts w:eastAsiaTheme="majorEastAsia" w:cs="Arial"/>
          <w:b/>
          <w:sz w:val="22"/>
          <w:szCs w:val="22"/>
        </w:rPr>
        <w:t>*</w:t>
      </w:r>
    </w:p>
    <w:p>
      <w:pPr>
        <w:rPr>
          <w:rStyle w:val="apple-style-span"/>
          <w:rFonts w:eastAsiaTheme="majorEastAsia" w:cs="Arial"/>
          <w:sz w:val="22"/>
          <w:szCs w:val="22"/>
        </w:rPr>
      </w:pPr>
    </w:p>
    <w:p>
      <w:pPr>
        <w:rPr>
          <w:rStyle w:val="apple-style-span"/>
          <w:rFonts w:eastAsiaTheme="majorEastAsia" w:cs="Arial"/>
          <w:sz w:val="22"/>
          <w:szCs w:val="22"/>
        </w:rPr>
      </w:pPr>
      <w:r>
        <w:rPr>
          <w:rStyle w:val="apple-style-span"/>
          <w:rFonts w:eastAsiaTheme="majorEastAsia" w:cs="Arial"/>
          <w:sz w:val="22"/>
          <w:szCs w:val="22"/>
        </w:rPr>
        <w:t>Postcode validation is supplied via Local Land and Property Gazetteer (LLPG) data supplied by BCC. Applicants should enter their postcode in the box provided. The applicant should select the appropriate address from the list. If the postcode is not found, the applicant has two options:</w:t>
      </w:r>
    </w:p>
    <w:p>
      <w:pPr>
        <w:rPr>
          <w:rStyle w:val="apple-style-span"/>
          <w:rFonts w:eastAsiaTheme="majorEastAsia" w:cs="Arial"/>
          <w:sz w:val="22"/>
          <w:szCs w:val="22"/>
        </w:rPr>
      </w:pPr>
    </w:p>
    <w:p>
      <w:pPr>
        <w:ind w:left="567" w:hanging="567"/>
        <w:rPr>
          <w:rStyle w:val="apple-style-span"/>
          <w:rFonts w:eastAsiaTheme="majorEastAsia" w:cs="Arial"/>
          <w:sz w:val="22"/>
          <w:szCs w:val="22"/>
        </w:rPr>
      </w:pPr>
      <w:r>
        <w:rPr>
          <w:rStyle w:val="apple-style-span"/>
          <w:rFonts w:eastAsiaTheme="majorEastAsia" w:cs="Arial"/>
          <w:sz w:val="22"/>
          <w:szCs w:val="22"/>
        </w:rPr>
        <w:t>(a)</w:t>
      </w:r>
      <w:r>
        <w:rPr>
          <w:rStyle w:val="apple-style-span"/>
          <w:rFonts w:eastAsiaTheme="majorEastAsia" w:cs="Arial"/>
          <w:sz w:val="22"/>
          <w:szCs w:val="22"/>
        </w:rPr>
        <w:tab/>
        <w:t>If the applicant is sure that the postcode entered is correct then it is either not within the LA or is a very recent postcode which has not been included in the LLPG. In either of these circumstances, the applicant needs to enter the address data manually – see below; or</w:t>
      </w:r>
    </w:p>
    <w:p>
      <w:pPr>
        <w:ind w:left="567" w:hanging="567"/>
        <w:rPr>
          <w:rStyle w:val="apple-style-span"/>
          <w:rFonts w:eastAsiaTheme="majorEastAsia" w:cs="Arial"/>
          <w:sz w:val="22"/>
          <w:szCs w:val="22"/>
        </w:rPr>
      </w:pPr>
      <w:r>
        <w:rPr>
          <w:rStyle w:val="apple-style-span"/>
          <w:rFonts w:eastAsiaTheme="majorEastAsia" w:cs="Arial"/>
          <w:sz w:val="22"/>
          <w:szCs w:val="22"/>
        </w:rPr>
        <w:t>(b)</w:t>
      </w:r>
      <w:r>
        <w:rPr>
          <w:rStyle w:val="apple-style-span"/>
          <w:rFonts w:eastAsiaTheme="majorEastAsia" w:cs="Arial"/>
          <w:sz w:val="22"/>
          <w:szCs w:val="22"/>
        </w:rPr>
        <w:tab/>
        <w:t xml:space="preserve">The postcode has been entered incorrectly. In this circumstance then the postcode should be re-entered correctly. </w:t>
      </w:r>
    </w:p>
    <w:p>
      <w:pPr>
        <w:rPr>
          <w:rStyle w:val="apple-style-span"/>
          <w:rFonts w:eastAsiaTheme="majorEastAsia" w:cs="Arial"/>
          <w:sz w:val="22"/>
          <w:szCs w:val="22"/>
        </w:rPr>
      </w:pPr>
    </w:p>
    <w:p>
      <w:pPr>
        <w:rPr>
          <w:rStyle w:val="apple-style-span"/>
          <w:rFonts w:eastAsiaTheme="majorEastAsia" w:cs="Arial"/>
          <w:b/>
          <w:sz w:val="22"/>
          <w:szCs w:val="22"/>
        </w:rPr>
      </w:pPr>
      <w:r>
        <w:rPr>
          <w:rStyle w:val="apple-style-span"/>
          <w:rFonts w:eastAsiaTheme="majorEastAsia" w:cs="Arial"/>
          <w:b/>
          <w:sz w:val="22"/>
          <w:szCs w:val="22"/>
        </w:rPr>
        <w:t>Manual Address Entry</w:t>
      </w:r>
    </w:p>
    <w:p>
      <w:pPr>
        <w:rPr>
          <w:rStyle w:val="apple-style-span"/>
          <w:rFonts w:eastAsiaTheme="majorEastAsia" w:cs="Arial"/>
          <w:sz w:val="22"/>
          <w:szCs w:val="22"/>
        </w:rPr>
      </w:pPr>
    </w:p>
    <w:p>
      <w:pPr>
        <w:rPr>
          <w:rStyle w:val="apple-style-span"/>
          <w:rFonts w:eastAsiaTheme="majorEastAsia" w:cs="Arial"/>
          <w:sz w:val="22"/>
          <w:szCs w:val="22"/>
        </w:rPr>
      </w:pPr>
      <w:r>
        <w:rPr>
          <w:rStyle w:val="apple-style-span"/>
          <w:rFonts w:eastAsiaTheme="majorEastAsia" w:cs="Arial"/>
          <w:sz w:val="22"/>
          <w:szCs w:val="22"/>
        </w:rPr>
        <w:t>If the applicant does not know his/her postcode (or the postcode previously entered was not found) then the address needs to be entered manually. To do this the applicant should click the tick box titled “Manual Address Data”.</w:t>
      </w:r>
    </w:p>
    <w:p>
      <w:pPr>
        <w:rPr>
          <w:rStyle w:val="apple-style-span"/>
          <w:rFonts w:eastAsiaTheme="majorEastAsia" w:cs="Arial"/>
          <w:sz w:val="22"/>
          <w:szCs w:val="22"/>
        </w:rPr>
      </w:pPr>
    </w:p>
    <w:p>
      <w:pPr>
        <w:rPr>
          <w:rStyle w:val="apple-style-span"/>
          <w:rFonts w:eastAsiaTheme="majorEastAsia" w:cs="Arial"/>
          <w:sz w:val="22"/>
          <w:szCs w:val="22"/>
        </w:rPr>
      </w:pPr>
      <w:r>
        <w:rPr>
          <w:rStyle w:val="apple-style-span"/>
          <w:rFonts w:eastAsiaTheme="majorEastAsia" w:cs="Arial"/>
          <w:sz w:val="22"/>
          <w:szCs w:val="22"/>
        </w:rPr>
        <w:t>The following information should be provided:</w:t>
      </w:r>
    </w:p>
    <w:p>
      <w:pPr>
        <w:rPr>
          <w:rStyle w:val="apple-style-span"/>
          <w:rFonts w:eastAsiaTheme="majorEastAsia" w:cs="Arial"/>
          <w:sz w:val="22"/>
          <w:szCs w:val="22"/>
        </w:rPr>
      </w:pPr>
    </w:p>
    <w:p>
      <w:pPr>
        <w:rPr>
          <w:rStyle w:val="apple-style-span"/>
          <w:rFonts w:eastAsiaTheme="majorEastAsia" w:cs="Arial"/>
          <w:sz w:val="22"/>
          <w:szCs w:val="22"/>
        </w:rPr>
      </w:pPr>
      <w:proofErr w:type="gramStart"/>
      <w:r>
        <w:rPr>
          <w:rStyle w:val="apple-style-span"/>
          <w:rFonts w:eastAsiaTheme="majorEastAsia" w:cs="Arial"/>
          <w:sz w:val="22"/>
          <w:szCs w:val="22"/>
        </w:rPr>
        <w:t xml:space="preserve">At least one (or both) of </w:t>
      </w:r>
      <w:r>
        <w:rPr>
          <w:rStyle w:val="apple-style-span"/>
          <w:rFonts w:eastAsiaTheme="majorEastAsia" w:cs="Arial"/>
          <w:b/>
          <w:sz w:val="22"/>
          <w:szCs w:val="22"/>
        </w:rPr>
        <w:t>Flat Number/Name</w:t>
      </w:r>
      <w:r>
        <w:rPr>
          <w:rStyle w:val="apple-style-span"/>
          <w:rFonts w:eastAsiaTheme="majorEastAsia" w:cs="Arial"/>
          <w:sz w:val="22"/>
          <w:szCs w:val="22"/>
        </w:rPr>
        <w:t xml:space="preserve"> and </w:t>
      </w:r>
      <w:r>
        <w:rPr>
          <w:rStyle w:val="apple-style-span"/>
          <w:rFonts w:eastAsiaTheme="majorEastAsia" w:cs="Arial"/>
          <w:b/>
          <w:sz w:val="22"/>
          <w:szCs w:val="22"/>
        </w:rPr>
        <w:t>House Number/Name.</w:t>
      </w:r>
      <w:proofErr w:type="gramEnd"/>
      <w:r>
        <w:rPr>
          <w:rStyle w:val="apple-style-span"/>
          <w:rFonts w:eastAsiaTheme="majorEastAsia" w:cs="Arial"/>
          <w:sz w:val="22"/>
          <w:szCs w:val="22"/>
        </w:rPr>
        <w:t xml:space="preserve"> </w:t>
      </w:r>
    </w:p>
    <w:p>
      <w:pPr>
        <w:rPr>
          <w:rStyle w:val="apple-style-span"/>
          <w:rFonts w:eastAsiaTheme="majorEastAsia" w:cs="Arial"/>
          <w:sz w:val="22"/>
          <w:szCs w:val="22"/>
        </w:rPr>
      </w:pPr>
    </w:p>
    <w:p>
      <w:pPr>
        <w:rPr>
          <w:rStyle w:val="apple-style-span"/>
          <w:rFonts w:eastAsiaTheme="majorEastAsia" w:cs="Arial"/>
          <w:sz w:val="22"/>
          <w:szCs w:val="22"/>
        </w:rPr>
      </w:pPr>
      <w:r>
        <w:rPr>
          <w:rStyle w:val="apple-style-span"/>
          <w:rFonts w:eastAsiaTheme="majorEastAsia" w:cs="Arial"/>
          <w:sz w:val="22"/>
          <w:szCs w:val="22"/>
        </w:rPr>
        <w:t>“Flat Number/Name” can be any smaller part of a building, including an apartment or room in a hostel. To avoid confusion the full text should be entered, e.g. “Ground Floor Flat”, “Flat 1”, “Room 101” etc.</w:t>
      </w:r>
    </w:p>
    <w:p>
      <w:pPr>
        <w:rPr>
          <w:rStyle w:val="apple-style-span"/>
          <w:rFonts w:eastAsiaTheme="majorEastAsia" w:cs="Arial"/>
          <w:sz w:val="22"/>
          <w:szCs w:val="22"/>
        </w:rPr>
      </w:pPr>
    </w:p>
    <w:p>
      <w:pPr>
        <w:rPr>
          <w:rStyle w:val="apple-style-span"/>
          <w:rFonts w:eastAsiaTheme="majorEastAsia" w:cs="Arial"/>
          <w:sz w:val="22"/>
          <w:szCs w:val="22"/>
        </w:rPr>
      </w:pPr>
      <w:r>
        <w:rPr>
          <w:rStyle w:val="apple-style-span"/>
          <w:rFonts w:eastAsiaTheme="majorEastAsia" w:cs="Arial"/>
          <w:sz w:val="22"/>
          <w:szCs w:val="22"/>
        </w:rPr>
        <w:t>“House Number/Name” can include both a number and a name, e.g. “Rose Cottage, 1”. For residents of high-rise blocks, the name of the particular block should be entered here, not in “Flat Number/Name”, e.g. “Washington House”.</w:t>
      </w:r>
    </w:p>
    <w:p>
      <w:pPr>
        <w:rPr>
          <w:rStyle w:val="apple-style-span"/>
          <w:rFonts w:eastAsiaTheme="majorEastAsia" w:cs="Arial"/>
          <w:sz w:val="22"/>
          <w:szCs w:val="22"/>
        </w:rPr>
      </w:pPr>
    </w:p>
    <w:p>
      <w:pPr>
        <w:rPr>
          <w:rStyle w:val="apple-style-span"/>
          <w:rFonts w:eastAsiaTheme="majorEastAsia" w:cs="Arial"/>
          <w:b/>
          <w:sz w:val="22"/>
          <w:szCs w:val="22"/>
        </w:rPr>
      </w:pPr>
      <w:r>
        <w:rPr>
          <w:rStyle w:val="apple-style-span"/>
          <w:rFonts w:eastAsiaTheme="majorEastAsia" w:cs="Arial"/>
          <w:b/>
          <w:sz w:val="22"/>
          <w:szCs w:val="22"/>
        </w:rPr>
        <w:t>Street Name*</w:t>
      </w:r>
    </w:p>
    <w:p>
      <w:pPr>
        <w:rPr>
          <w:rStyle w:val="apple-style-span"/>
          <w:rFonts w:eastAsiaTheme="majorEastAsia" w:cs="Arial"/>
          <w:sz w:val="22"/>
          <w:szCs w:val="22"/>
        </w:rPr>
      </w:pPr>
    </w:p>
    <w:p>
      <w:pPr>
        <w:rPr>
          <w:rStyle w:val="apple-style-span"/>
          <w:rFonts w:eastAsiaTheme="majorEastAsia" w:cs="Arial"/>
          <w:sz w:val="22"/>
          <w:szCs w:val="22"/>
        </w:rPr>
      </w:pPr>
      <w:r>
        <w:rPr>
          <w:rStyle w:val="apple-style-span"/>
          <w:rFonts w:eastAsiaTheme="majorEastAsia" w:cs="Arial"/>
          <w:sz w:val="22"/>
          <w:szCs w:val="22"/>
        </w:rPr>
        <w:t>A Street Name must be entered.  E.g. Orphanage Road</w:t>
      </w:r>
    </w:p>
    <w:p>
      <w:pPr>
        <w:rPr>
          <w:rStyle w:val="apple-style-span"/>
          <w:rFonts w:eastAsiaTheme="majorEastAsia" w:cs="Arial"/>
          <w:sz w:val="22"/>
          <w:szCs w:val="22"/>
        </w:rPr>
      </w:pPr>
    </w:p>
    <w:p>
      <w:pPr>
        <w:rPr>
          <w:rStyle w:val="apple-style-span"/>
          <w:rFonts w:eastAsiaTheme="majorEastAsia" w:cs="Arial"/>
          <w:b/>
          <w:sz w:val="22"/>
          <w:szCs w:val="22"/>
        </w:rPr>
      </w:pPr>
      <w:r>
        <w:rPr>
          <w:rStyle w:val="apple-style-span"/>
          <w:rFonts w:eastAsiaTheme="majorEastAsia" w:cs="Arial"/>
          <w:b/>
          <w:sz w:val="22"/>
          <w:szCs w:val="22"/>
        </w:rPr>
        <w:t>Locality</w:t>
      </w:r>
    </w:p>
    <w:p>
      <w:pPr>
        <w:rPr>
          <w:rStyle w:val="apple-style-span"/>
          <w:rFonts w:eastAsiaTheme="majorEastAsia" w:cs="Arial"/>
          <w:b/>
          <w:sz w:val="22"/>
          <w:szCs w:val="22"/>
        </w:rPr>
      </w:pPr>
    </w:p>
    <w:p>
      <w:pPr>
        <w:rPr>
          <w:rStyle w:val="apple-style-span"/>
          <w:rFonts w:eastAsiaTheme="majorEastAsia" w:cs="Arial"/>
          <w:sz w:val="22"/>
          <w:szCs w:val="22"/>
        </w:rPr>
      </w:pPr>
      <w:r>
        <w:rPr>
          <w:rStyle w:val="apple-style-span"/>
          <w:rFonts w:eastAsiaTheme="majorEastAsia" w:cs="Arial"/>
          <w:sz w:val="22"/>
          <w:szCs w:val="22"/>
        </w:rPr>
        <w:t>This is an optional field which may contain extra details such as district or parish area information or, if the postal town is provided (see below), the name of the town or settlement. E.g.: Erdington</w:t>
      </w:r>
    </w:p>
    <w:p>
      <w:pPr>
        <w:rPr>
          <w:rStyle w:val="apple-style-span"/>
          <w:rFonts w:eastAsiaTheme="majorEastAsia" w:cs="Arial"/>
          <w:sz w:val="22"/>
          <w:szCs w:val="22"/>
        </w:rPr>
      </w:pPr>
    </w:p>
    <w:p>
      <w:pPr>
        <w:rPr>
          <w:rStyle w:val="apple-style-span"/>
          <w:rFonts w:eastAsiaTheme="majorEastAsia" w:cs="Arial"/>
          <w:b/>
          <w:sz w:val="22"/>
          <w:szCs w:val="22"/>
        </w:rPr>
      </w:pPr>
      <w:r>
        <w:rPr>
          <w:rStyle w:val="apple-style-span"/>
          <w:rFonts w:eastAsiaTheme="majorEastAsia" w:cs="Arial"/>
          <w:b/>
          <w:sz w:val="22"/>
          <w:szCs w:val="22"/>
        </w:rPr>
        <w:t>Town/City*</w:t>
      </w:r>
    </w:p>
    <w:p>
      <w:pPr>
        <w:rPr>
          <w:rStyle w:val="apple-style-span"/>
          <w:rFonts w:eastAsiaTheme="majorEastAsia" w:cs="Arial"/>
          <w:b/>
          <w:sz w:val="22"/>
          <w:szCs w:val="22"/>
        </w:rPr>
      </w:pPr>
    </w:p>
    <w:p>
      <w:pPr>
        <w:rPr>
          <w:rStyle w:val="apple-style-span"/>
          <w:rFonts w:eastAsiaTheme="majorEastAsia" w:cs="Arial"/>
          <w:sz w:val="22"/>
          <w:szCs w:val="22"/>
        </w:rPr>
      </w:pPr>
      <w:r>
        <w:rPr>
          <w:rStyle w:val="apple-style-span"/>
          <w:rFonts w:eastAsiaTheme="majorEastAsia" w:cs="Arial"/>
          <w:sz w:val="22"/>
          <w:szCs w:val="22"/>
        </w:rPr>
        <w:t>The Town/City of the address must be entered. This may be the town or city that is commonly understood in the area or the official postal town (as defined by the Royal Mail). e.g.: Birmingham</w:t>
      </w:r>
    </w:p>
    <w:p>
      <w:pPr>
        <w:rPr>
          <w:rStyle w:val="apple-style-span"/>
          <w:rFonts w:eastAsiaTheme="majorEastAsia" w:cs="Arial"/>
          <w:sz w:val="22"/>
          <w:szCs w:val="22"/>
        </w:rPr>
      </w:pPr>
    </w:p>
    <w:p>
      <w:pPr>
        <w:rPr>
          <w:rStyle w:val="apple-style-span"/>
          <w:rFonts w:eastAsiaTheme="majorEastAsia" w:cs="Arial"/>
          <w:b/>
          <w:sz w:val="22"/>
          <w:szCs w:val="22"/>
        </w:rPr>
      </w:pPr>
      <w:r>
        <w:rPr>
          <w:rStyle w:val="apple-style-span"/>
          <w:rFonts w:eastAsiaTheme="majorEastAsia" w:cs="Arial"/>
          <w:b/>
          <w:sz w:val="22"/>
          <w:szCs w:val="22"/>
        </w:rPr>
        <w:t>Postcode</w:t>
      </w:r>
    </w:p>
    <w:p>
      <w:pPr>
        <w:rPr>
          <w:rStyle w:val="apple-style-span"/>
          <w:rFonts w:eastAsiaTheme="majorEastAsia" w:cs="Arial"/>
          <w:b/>
          <w:sz w:val="22"/>
          <w:szCs w:val="22"/>
        </w:rPr>
      </w:pPr>
    </w:p>
    <w:p>
      <w:pPr>
        <w:rPr>
          <w:rStyle w:val="apple-style-span"/>
          <w:rFonts w:eastAsiaTheme="majorEastAsia" w:cs="Arial"/>
          <w:sz w:val="22"/>
          <w:szCs w:val="22"/>
        </w:rPr>
      </w:pPr>
      <w:r>
        <w:rPr>
          <w:rStyle w:val="apple-style-span"/>
          <w:rFonts w:eastAsiaTheme="majorEastAsia" w:cs="Arial"/>
          <w:sz w:val="22"/>
          <w:szCs w:val="22"/>
        </w:rPr>
        <w:t xml:space="preserve">The postcode, if known, should be provided for those applicants where the postcode was not found or who reside outside of the LA area. </w:t>
      </w:r>
    </w:p>
    <w:p>
      <w:pPr>
        <w:rPr>
          <w:rStyle w:val="apple-style-span"/>
          <w:rFonts w:eastAsiaTheme="majorEastAsia" w:cs="Arial"/>
          <w:sz w:val="22"/>
          <w:szCs w:val="22"/>
        </w:rPr>
      </w:pPr>
    </w:p>
    <w:p>
      <w:pPr>
        <w:rPr>
          <w:rStyle w:val="apple-style-span"/>
          <w:rFonts w:eastAsiaTheme="majorEastAsia" w:cs="Arial"/>
          <w:sz w:val="22"/>
          <w:szCs w:val="22"/>
        </w:rPr>
      </w:pPr>
      <w:r>
        <w:rPr>
          <w:rStyle w:val="apple-style-span"/>
          <w:rFonts w:eastAsiaTheme="majorEastAsia" w:cs="Arial"/>
          <w:sz w:val="22"/>
          <w:szCs w:val="22"/>
        </w:rPr>
        <w:t>The following validation will be applied.</w:t>
      </w:r>
    </w:p>
    <w:p>
      <w:pPr>
        <w:rPr>
          <w:rStyle w:val="apple-style-span"/>
          <w:rFonts w:eastAsiaTheme="majorEastAsia" w:cs="Arial"/>
          <w:sz w:val="22"/>
          <w:szCs w:val="22"/>
        </w:rPr>
      </w:pPr>
    </w:p>
    <w:p>
      <w:pPr>
        <w:rPr>
          <w:rStyle w:val="apple-style-span"/>
          <w:rFonts w:eastAsiaTheme="majorEastAsia" w:cs="Arial"/>
          <w:sz w:val="22"/>
          <w:szCs w:val="22"/>
        </w:rPr>
      </w:pPr>
      <w:r>
        <w:rPr>
          <w:rStyle w:val="apple-style-span"/>
          <w:rFonts w:eastAsiaTheme="majorEastAsia" w:cs="Arial"/>
          <w:sz w:val="22"/>
          <w:szCs w:val="22"/>
        </w:rPr>
        <w:t>In general, the format is one of "A9 9AA", "A99 9AA", "A9A 9AA", "AA9 9AA", "AA99 9AA" or "AA9A 9AA", where A is an alphabetic character and 9 is a numeric character.</w:t>
      </w:r>
    </w:p>
    <w:p>
      <w:pPr>
        <w:rPr>
          <w:rFonts w:cs="Arial"/>
          <w:sz w:val="22"/>
          <w:szCs w:val="22"/>
        </w:rPr>
      </w:pPr>
      <w:r>
        <w:rPr>
          <w:rFonts w:cs="Arial"/>
          <w:sz w:val="22"/>
          <w:szCs w:val="22"/>
        </w:rPr>
        <w:t>At the end of this page there are the options to:</w:t>
      </w:r>
    </w:p>
    <w:p>
      <w:pPr>
        <w:rPr>
          <w:rFonts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5"/>
        <w:gridCol w:w="6753"/>
      </w:tblGrid>
      <w:tr>
        <w:tc>
          <w:tcPr>
            <w:tcW w:w="1848" w:type="dxa"/>
          </w:tcPr>
          <w:p>
            <w:pPr>
              <w:rPr>
                <w:rFonts w:cs="Arial"/>
                <w:b/>
                <w:sz w:val="22"/>
                <w:szCs w:val="22"/>
              </w:rPr>
            </w:pPr>
            <w:r>
              <w:rPr>
                <w:rFonts w:cs="Arial"/>
                <w:b/>
                <w:sz w:val="22"/>
                <w:szCs w:val="22"/>
              </w:rPr>
              <w:t>Save and Continue</w:t>
            </w:r>
          </w:p>
        </w:tc>
        <w:tc>
          <w:tcPr>
            <w:tcW w:w="7394" w:type="dxa"/>
          </w:tcPr>
          <w:p>
            <w:pPr>
              <w:rPr>
                <w:rFonts w:cs="Arial"/>
                <w:sz w:val="22"/>
                <w:szCs w:val="22"/>
              </w:rPr>
            </w:pPr>
            <w:r>
              <w:rPr>
                <w:rFonts w:cs="Arial"/>
                <w:sz w:val="22"/>
                <w:szCs w:val="22"/>
              </w:rPr>
              <w:t>This will save the applicant’s current data and move to the next page of the form.</w:t>
            </w:r>
          </w:p>
          <w:p>
            <w:pPr>
              <w:rPr>
                <w:rFonts w:cs="Arial"/>
                <w:sz w:val="22"/>
                <w:szCs w:val="22"/>
              </w:rPr>
            </w:pPr>
          </w:p>
        </w:tc>
      </w:tr>
      <w:tr>
        <w:tc>
          <w:tcPr>
            <w:tcW w:w="1848" w:type="dxa"/>
          </w:tcPr>
          <w:p>
            <w:pPr>
              <w:rPr>
                <w:rFonts w:cs="Arial"/>
                <w:b/>
                <w:sz w:val="22"/>
                <w:szCs w:val="22"/>
              </w:rPr>
            </w:pPr>
            <w:r>
              <w:rPr>
                <w:rFonts w:cs="Arial"/>
                <w:b/>
                <w:sz w:val="22"/>
                <w:szCs w:val="22"/>
              </w:rPr>
              <w:t>Save and resume later</w:t>
            </w:r>
          </w:p>
        </w:tc>
        <w:tc>
          <w:tcPr>
            <w:tcW w:w="7394" w:type="dxa"/>
          </w:tcPr>
          <w:p>
            <w:pPr>
              <w:rPr>
                <w:rFonts w:cs="Arial"/>
                <w:sz w:val="22"/>
                <w:szCs w:val="22"/>
              </w:rPr>
            </w:pPr>
            <w:r>
              <w:rPr>
                <w:rFonts w:cs="Arial"/>
                <w:sz w:val="22"/>
                <w:szCs w:val="22"/>
              </w:rPr>
              <w:t xml:space="preserve">This will save the applicant’s current data and create a reference so that he/she can resume their application later. </w:t>
            </w:r>
          </w:p>
          <w:p>
            <w:pPr>
              <w:rPr>
                <w:rFonts w:cs="Arial"/>
                <w:sz w:val="22"/>
                <w:szCs w:val="22"/>
              </w:rPr>
            </w:pPr>
            <w:r>
              <w:rPr>
                <w:rFonts w:cs="Arial"/>
                <w:sz w:val="22"/>
                <w:szCs w:val="22"/>
              </w:rPr>
              <w:t>(See below for resumption of application.)</w:t>
            </w:r>
          </w:p>
          <w:p>
            <w:pPr>
              <w:rPr>
                <w:rFonts w:cs="Arial"/>
                <w:sz w:val="22"/>
                <w:szCs w:val="22"/>
              </w:rPr>
            </w:pPr>
          </w:p>
        </w:tc>
      </w:tr>
      <w:tr>
        <w:tc>
          <w:tcPr>
            <w:tcW w:w="1848" w:type="dxa"/>
          </w:tcPr>
          <w:p>
            <w:pPr>
              <w:rPr>
                <w:rFonts w:cs="Arial"/>
                <w:b/>
                <w:sz w:val="22"/>
                <w:szCs w:val="22"/>
              </w:rPr>
            </w:pPr>
            <w:r>
              <w:rPr>
                <w:rFonts w:cs="Arial"/>
                <w:b/>
                <w:sz w:val="22"/>
                <w:szCs w:val="22"/>
              </w:rPr>
              <w:t>Back</w:t>
            </w:r>
          </w:p>
        </w:tc>
        <w:tc>
          <w:tcPr>
            <w:tcW w:w="7394" w:type="dxa"/>
          </w:tcPr>
          <w:p>
            <w:pPr>
              <w:rPr>
                <w:rFonts w:cs="Arial"/>
                <w:sz w:val="22"/>
                <w:szCs w:val="22"/>
              </w:rPr>
            </w:pPr>
            <w:r>
              <w:rPr>
                <w:rFonts w:cs="Arial"/>
                <w:sz w:val="22"/>
                <w:szCs w:val="22"/>
              </w:rPr>
              <w:t>This will return the applicant to the legal declaration page as indicated by the chevrons across the top of the screen. Data from this screen will be saved until the form is exited.</w:t>
            </w:r>
          </w:p>
          <w:p>
            <w:pPr>
              <w:rPr>
                <w:rFonts w:cs="Arial"/>
                <w:sz w:val="22"/>
                <w:szCs w:val="22"/>
              </w:rPr>
            </w:pPr>
          </w:p>
        </w:tc>
      </w:tr>
    </w:tbl>
    <w:p>
      <w:pPr>
        <w:rPr>
          <w:rFonts w:cs="Arial"/>
        </w:rPr>
      </w:pPr>
    </w:p>
    <w:p>
      <w:pPr>
        <w:pStyle w:val="Heading1"/>
        <w:numPr>
          <w:ilvl w:val="0"/>
          <w:numId w:val="0"/>
        </w:numPr>
        <w:ind w:left="360" w:hanging="360"/>
      </w:pPr>
      <w:bookmarkStart w:id="4" w:name="_Toc238887507"/>
      <w:r>
        <w:t>Child’s Information</w:t>
      </w:r>
      <w:bookmarkEnd w:id="4"/>
    </w:p>
    <w:p>
      <w:pPr>
        <w:rPr>
          <w:rFonts w:cs="Arial"/>
          <w:sz w:val="10"/>
          <w:szCs w:val="10"/>
        </w:rPr>
      </w:pPr>
    </w:p>
    <w:p>
      <w:pPr>
        <w:spacing w:line="276" w:lineRule="auto"/>
        <w:rPr>
          <w:rFonts w:cs="Arial"/>
          <w:sz w:val="22"/>
          <w:szCs w:val="22"/>
        </w:rPr>
      </w:pPr>
      <w:r>
        <w:rPr>
          <w:rFonts w:cs="Arial"/>
          <w:sz w:val="22"/>
          <w:szCs w:val="22"/>
        </w:rPr>
        <w:t>Figure 4 shows the data input page for information about the child that the application will affect in relation to the receipt of free school meals.</w:t>
      </w:r>
    </w:p>
    <w:p>
      <w:pPr>
        <w:rPr>
          <w:rFonts w:cs="Arial"/>
          <w:sz w:val="10"/>
          <w:szCs w:val="10"/>
        </w:rPr>
      </w:pPr>
    </w:p>
    <w:p>
      <w:pPr>
        <w:keepNext/>
        <w:rPr>
          <w:rFonts w:cs="Arial"/>
          <w:sz w:val="22"/>
          <w:szCs w:val="22"/>
        </w:rPr>
      </w:pPr>
      <w:r>
        <w:rPr>
          <w:rFonts w:cs="Arial"/>
          <w:noProof/>
          <w:sz w:val="22"/>
          <w:szCs w:val="22"/>
        </w:rPr>
        <w:drawing>
          <wp:inline distT="0" distB="0" distL="0" distR="0">
            <wp:extent cx="5705475" cy="3114675"/>
            <wp:effectExtent l="19050" t="19050" r="28575" b="28575"/>
            <wp:docPr id="5" name="Picture 22" descr="Hants_Form-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ants_Form-03.png"/>
                    <pic:cNvPicPr>
                      <a:picLocks noChangeAspect="1" noChangeArrowheads="1"/>
                    </pic:cNvPicPr>
                  </pic:nvPicPr>
                  <pic:blipFill>
                    <a:blip r:embed="rId20"/>
                    <a:srcRect/>
                    <a:stretch>
                      <a:fillRect/>
                    </a:stretch>
                  </pic:blipFill>
                  <pic:spPr bwMode="auto">
                    <a:xfrm>
                      <a:off x="0" y="0"/>
                      <a:ext cx="5705475" cy="3114675"/>
                    </a:xfrm>
                    <a:prstGeom prst="rect">
                      <a:avLst/>
                    </a:prstGeom>
                    <a:noFill/>
                    <a:ln w="9525" cmpd="sng">
                      <a:solidFill>
                        <a:srgbClr val="16365D"/>
                      </a:solidFill>
                      <a:miter lim="800000"/>
                      <a:headEnd/>
                      <a:tailEnd/>
                    </a:ln>
                    <a:effectLst/>
                  </pic:spPr>
                </pic:pic>
              </a:graphicData>
            </a:graphic>
          </wp:inline>
        </w:drawing>
      </w:r>
    </w:p>
    <w:p>
      <w:pPr>
        <w:pStyle w:val="Caption"/>
        <w:rPr>
          <w:rFonts w:cs="Arial"/>
          <w:color w:val="16365D"/>
          <w:sz w:val="22"/>
          <w:szCs w:val="22"/>
        </w:rPr>
      </w:pPr>
      <w:r>
        <w:rPr>
          <w:rFonts w:cs="Arial"/>
          <w:color w:val="16365D"/>
          <w:sz w:val="22"/>
          <w:szCs w:val="22"/>
        </w:rPr>
        <w:t xml:space="preserve">Figure </w:t>
      </w:r>
      <w:r>
        <w:rPr>
          <w:rFonts w:cs="Arial"/>
          <w:color w:val="16365D"/>
          <w:sz w:val="22"/>
          <w:szCs w:val="22"/>
        </w:rPr>
        <w:fldChar w:fldCharType="begin"/>
      </w:r>
      <w:r>
        <w:rPr>
          <w:rFonts w:cs="Arial"/>
          <w:color w:val="16365D"/>
          <w:sz w:val="22"/>
          <w:szCs w:val="22"/>
        </w:rPr>
        <w:instrText xml:space="preserve"> SEQ Figure \* ARABIC </w:instrText>
      </w:r>
      <w:r>
        <w:rPr>
          <w:rFonts w:cs="Arial"/>
          <w:color w:val="16365D"/>
          <w:sz w:val="22"/>
          <w:szCs w:val="22"/>
        </w:rPr>
        <w:fldChar w:fldCharType="separate"/>
      </w:r>
      <w:r>
        <w:rPr>
          <w:rFonts w:cs="Arial"/>
          <w:noProof/>
          <w:color w:val="16365D"/>
          <w:sz w:val="22"/>
          <w:szCs w:val="22"/>
        </w:rPr>
        <w:t>4</w:t>
      </w:r>
      <w:r>
        <w:rPr>
          <w:rFonts w:cs="Arial"/>
          <w:color w:val="16365D"/>
          <w:sz w:val="22"/>
          <w:szCs w:val="22"/>
        </w:rPr>
        <w:fldChar w:fldCharType="end"/>
      </w:r>
    </w:p>
    <w:p>
      <w:pPr>
        <w:rPr>
          <w:rFonts w:cs="Arial"/>
          <w:sz w:val="22"/>
          <w:szCs w:val="22"/>
        </w:rPr>
      </w:pPr>
      <w:r>
        <w:rPr>
          <w:rFonts w:cs="Arial"/>
          <w:sz w:val="22"/>
          <w:szCs w:val="22"/>
        </w:rPr>
        <w:t>The following lists the fields and their data requirements:</w:t>
      </w:r>
    </w:p>
    <w:p>
      <w:pPr>
        <w:rPr>
          <w:rFonts w:cs="Arial"/>
          <w:sz w:val="22"/>
          <w:szCs w:val="22"/>
        </w:rPr>
      </w:pPr>
    </w:p>
    <w:p>
      <w:pPr>
        <w:rPr>
          <w:rFonts w:cs="Arial"/>
          <w:b/>
          <w:sz w:val="22"/>
          <w:szCs w:val="22"/>
        </w:rPr>
      </w:pPr>
      <w:r>
        <w:rPr>
          <w:rFonts w:cs="Arial"/>
          <w:b/>
          <w:sz w:val="22"/>
          <w:szCs w:val="22"/>
          <w:u w:val="single"/>
        </w:rPr>
        <w:t>Child’s Name</w:t>
      </w:r>
      <w:r>
        <w:rPr>
          <w:rFonts w:cs="Arial"/>
          <w:b/>
          <w:sz w:val="22"/>
          <w:szCs w:val="22"/>
        </w:rPr>
        <w:t>*</w:t>
      </w:r>
    </w:p>
    <w:p>
      <w:pPr>
        <w:rPr>
          <w:rFonts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6744"/>
      </w:tblGrid>
      <w:tr>
        <w:tc>
          <w:tcPr>
            <w:tcW w:w="1848" w:type="dxa"/>
          </w:tcPr>
          <w:p>
            <w:pPr>
              <w:rPr>
                <w:rFonts w:cs="Arial"/>
                <w:b/>
                <w:sz w:val="22"/>
                <w:szCs w:val="22"/>
              </w:rPr>
            </w:pPr>
            <w:proofErr w:type="spellStart"/>
            <w:r>
              <w:rPr>
                <w:rFonts w:cs="Arial"/>
                <w:b/>
                <w:sz w:val="22"/>
                <w:szCs w:val="22"/>
              </w:rPr>
              <w:t>Firstname</w:t>
            </w:r>
            <w:proofErr w:type="spellEnd"/>
          </w:p>
        </w:tc>
        <w:tc>
          <w:tcPr>
            <w:tcW w:w="7394" w:type="dxa"/>
          </w:tcPr>
          <w:p>
            <w:pPr>
              <w:rPr>
                <w:rFonts w:cs="Arial"/>
                <w:sz w:val="22"/>
                <w:szCs w:val="22"/>
              </w:rPr>
            </w:pPr>
            <w:r>
              <w:rPr>
                <w:rFonts w:cs="Arial"/>
                <w:sz w:val="22"/>
                <w:szCs w:val="22"/>
              </w:rPr>
              <w:t>The full given first name of the child should be entered -not common contractions.</w:t>
            </w:r>
          </w:p>
          <w:p>
            <w:pPr>
              <w:rPr>
                <w:rFonts w:cs="Arial"/>
                <w:sz w:val="22"/>
                <w:szCs w:val="22"/>
              </w:rPr>
            </w:pPr>
          </w:p>
        </w:tc>
      </w:tr>
      <w:tr>
        <w:tc>
          <w:tcPr>
            <w:tcW w:w="1848" w:type="dxa"/>
          </w:tcPr>
          <w:p>
            <w:pPr>
              <w:rPr>
                <w:rFonts w:cs="Arial"/>
                <w:b/>
                <w:sz w:val="22"/>
                <w:szCs w:val="22"/>
              </w:rPr>
            </w:pPr>
            <w:proofErr w:type="spellStart"/>
            <w:r>
              <w:rPr>
                <w:rFonts w:cs="Arial"/>
                <w:b/>
                <w:sz w:val="22"/>
                <w:szCs w:val="22"/>
              </w:rPr>
              <w:t>Lastname</w:t>
            </w:r>
            <w:proofErr w:type="spellEnd"/>
          </w:p>
        </w:tc>
        <w:tc>
          <w:tcPr>
            <w:tcW w:w="7394" w:type="dxa"/>
          </w:tcPr>
          <w:p>
            <w:pPr>
              <w:rPr>
                <w:rFonts w:cs="Arial"/>
                <w:sz w:val="22"/>
                <w:szCs w:val="22"/>
              </w:rPr>
            </w:pPr>
            <w:r>
              <w:rPr>
                <w:rFonts w:cs="Arial"/>
                <w:sz w:val="22"/>
                <w:szCs w:val="22"/>
              </w:rPr>
              <w:t xml:space="preserve">The full legal surname (derived from family, clan or marital association) of the child (as written) should be entered. </w:t>
            </w:r>
          </w:p>
          <w:p>
            <w:pPr>
              <w:rPr>
                <w:rFonts w:cs="Arial"/>
                <w:sz w:val="22"/>
                <w:szCs w:val="22"/>
              </w:rPr>
            </w:pPr>
          </w:p>
        </w:tc>
      </w:tr>
    </w:tbl>
    <w:p>
      <w:pPr>
        <w:rPr>
          <w:rFonts w:cs="Arial"/>
          <w:b/>
          <w:sz w:val="22"/>
          <w:szCs w:val="22"/>
        </w:rPr>
      </w:pPr>
      <w:r>
        <w:rPr>
          <w:rFonts w:cs="Arial"/>
          <w:b/>
          <w:sz w:val="22"/>
          <w:szCs w:val="22"/>
          <w:u w:val="single"/>
        </w:rPr>
        <w:t>Child’s Details</w:t>
      </w:r>
      <w:r>
        <w:rPr>
          <w:rFonts w:cs="Arial"/>
          <w:b/>
          <w:sz w:val="22"/>
          <w:szCs w:val="22"/>
        </w:rPr>
        <w:t>*</w:t>
      </w:r>
    </w:p>
    <w:p>
      <w:pPr>
        <w:rPr>
          <w:rFonts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5"/>
        <w:gridCol w:w="6773"/>
      </w:tblGrid>
      <w:tr>
        <w:tc>
          <w:tcPr>
            <w:tcW w:w="1848" w:type="dxa"/>
          </w:tcPr>
          <w:p>
            <w:pPr>
              <w:rPr>
                <w:rFonts w:cs="Arial"/>
                <w:b/>
                <w:sz w:val="22"/>
                <w:szCs w:val="22"/>
              </w:rPr>
            </w:pPr>
            <w:r>
              <w:rPr>
                <w:rFonts w:cs="Arial"/>
                <w:b/>
                <w:sz w:val="22"/>
                <w:szCs w:val="22"/>
              </w:rPr>
              <w:t>Date of Birth</w:t>
            </w:r>
          </w:p>
        </w:tc>
        <w:tc>
          <w:tcPr>
            <w:tcW w:w="7394" w:type="dxa"/>
          </w:tcPr>
          <w:p>
            <w:pPr>
              <w:rPr>
                <w:rFonts w:cs="Arial"/>
                <w:sz w:val="22"/>
                <w:szCs w:val="22"/>
              </w:rPr>
            </w:pPr>
            <w:r>
              <w:rPr>
                <w:rFonts w:cs="Arial"/>
                <w:sz w:val="22"/>
                <w:szCs w:val="22"/>
              </w:rPr>
              <w:t xml:space="preserve">In the format DD/MM/YYYY. This field is validated against calendar values. </w:t>
            </w:r>
          </w:p>
          <w:p>
            <w:pPr>
              <w:rPr>
                <w:rFonts w:cs="Arial"/>
                <w:sz w:val="22"/>
                <w:szCs w:val="22"/>
              </w:rPr>
            </w:pPr>
          </w:p>
        </w:tc>
      </w:tr>
      <w:tr>
        <w:tc>
          <w:tcPr>
            <w:tcW w:w="1848" w:type="dxa"/>
          </w:tcPr>
          <w:p>
            <w:pPr>
              <w:rPr>
                <w:rFonts w:cs="Arial"/>
                <w:b/>
                <w:sz w:val="22"/>
                <w:szCs w:val="22"/>
              </w:rPr>
            </w:pPr>
            <w:r>
              <w:rPr>
                <w:rFonts w:cs="Arial"/>
                <w:b/>
                <w:sz w:val="22"/>
                <w:szCs w:val="22"/>
              </w:rPr>
              <w:t>Gender</w:t>
            </w:r>
          </w:p>
        </w:tc>
        <w:tc>
          <w:tcPr>
            <w:tcW w:w="7394" w:type="dxa"/>
          </w:tcPr>
          <w:p>
            <w:pPr>
              <w:rPr>
                <w:rFonts w:cs="Arial"/>
                <w:sz w:val="22"/>
                <w:szCs w:val="22"/>
              </w:rPr>
            </w:pPr>
            <w:r>
              <w:rPr>
                <w:rFonts w:cs="Arial"/>
                <w:sz w:val="22"/>
                <w:szCs w:val="22"/>
              </w:rPr>
              <w:t>The sex of the child. (Male or Female)</w:t>
            </w:r>
          </w:p>
          <w:p>
            <w:pPr>
              <w:rPr>
                <w:rFonts w:cs="Arial"/>
                <w:sz w:val="22"/>
                <w:szCs w:val="22"/>
              </w:rPr>
            </w:pPr>
          </w:p>
        </w:tc>
      </w:tr>
    </w:tbl>
    <w:p>
      <w:pPr>
        <w:rPr>
          <w:rFonts w:cs="Arial"/>
          <w:b/>
          <w:sz w:val="22"/>
          <w:szCs w:val="22"/>
        </w:rPr>
      </w:pPr>
      <w:r>
        <w:rPr>
          <w:rFonts w:cs="Arial"/>
          <w:b/>
          <w:sz w:val="22"/>
          <w:szCs w:val="22"/>
          <w:u w:val="single"/>
        </w:rPr>
        <w:t>School</w:t>
      </w:r>
      <w:r>
        <w:rPr>
          <w:rFonts w:cs="Arial"/>
          <w:b/>
          <w:sz w:val="22"/>
          <w:szCs w:val="22"/>
        </w:rPr>
        <w:t>*</w:t>
      </w:r>
    </w:p>
    <w:p>
      <w:pPr>
        <w:rPr>
          <w:rFonts w:cs="Arial"/>
          <w:sz w:val="10"/>
          <w:szCs w:val="10"/>
        </w:rPr>
      </w:pPr>
    </w:p>
    <w:p>
      <w:pPr>
        <w:rPr>
          <w:rFonts w:cs="Arial"/>
          <w:sz w:val="22"/>
          <w:szCs w:val="22"/>
        </w:rPr>
      </w:pPr>
      <w:r>
        <w:rPr>
          <w:rFonts w:cs="Arial"/>
          <w:sz w:val="22"/>
          <w:szCs w:val="22"/>
        </w:rPr>
        <w:t xml:space="preserve">A pre-defined drop down list is provided. This list includes all schools which have signed up to use the FSM service. </w:t>
      </w:r>
    </w:p>
    <w:p>
      <w:pPr>
        <w:rPr>
          <w:rFonts w:cs="Arial"/>
          <w:sz w:val="22"/>
          <w:szCs w:val="22"/>
        </w:rPr>
      </w:pPr>
      <w:r>
        <w:rPr>
          <w:rFonts w:cs="Arial"/>
          <w:sz w:val="22"/>
          <w:szCs w:val="22"/>
        </w:rPr>
        <w:t xml:space="preserve">The school that the child attends should be selected - this will be the school where the free school meal will be provided, if eligibility is confirmed. </w:t>
      </w:r>
    </w:p>
    <w:p>
      <w:pPr>
        <w:rPr>
          <w:rFonts w:cs="Arial"/>
          <w:sz w:val="22"/>
          <w:szCs w:val="22"/>
        </w:rPr>
      </w:pPr>
      <w:r>
        <w:rPr>
          <w:rFonts w:cs="Arial"/>
          <w:sz w:val="22"/>
          <w:szCs w:val="22"/>
        </w:rPr>
        <w:t xml:space="preserve">If the school your child attends is not in the list please contact the school and they will be able to advise what the problem is. If this is the case unfortunately all previously entered data will be deleted. </w:t>
      </w:r>
    </w:p>
    <w:p>
      <w:pPr>
        <w:rPr>
          <w:rFonts w:cs="Arial"/>
          <w:sz w:val="22"/>
          <w:szCs w:val="22"/>
        </w:rPr>
      </w:pPr>
    </w:p>
    <w:p>
      <w:pPr>
        <w:rPr>
          <w:rFonts w:cs="Arial"/>
          <w:b/>
          <w:sz w:val="22"/>
          <w:szCs w:val="22"/>
        </w:rPr>
      </w:pPr>
      <w:r>
        <w:rPr>
          <w:rFonts w:cs="Arial"/>
          <w:b/>
          <w:sz w:val="22"/>
          <w:szCs w:val="22"/>
          <w:u w:val="single"/>
        </w:rPr>
        <w:t>Statement</w:t>
      </w:r>
      <w:r>
        <w:rPr>
          <w:rFonts w:cs="Arial"/>
          <w:b/>
          <w:sz w:val="22"/>
          <w:szCs w:val="22"/>
        </w:rPr>
        <w:t>*</w:t>
      </w:r>
    </w:p>
    <w:p>
      <w:pPr>
        <w:rPr>
          <w:rFonts w:cs="Arial"/>
          <w:sz w:val="10"/>
          <w:szCs w:val="10"/>
        </w:rPr>
      </w:pPr>
    </w:p>
    <w:p>
      <w:pPr>
        <w:rPr>
          <w:rFonts w:cs="Arial"/>
          <w:sz w:val="22"/>
          <w:szCs w:val="22"/>
        </w:rPr>
      </w:pPr>
      <w:r>
        <w:rPr>
          <w:rFonts w:cs="Arial"/>
          <w:sz w:val="22"/>
          <w:szCs w:val="22"/>
        </w:rPr>
        <w:t>The statement consists of two options, one of which must be selected to confirm the applicant has the legal right to make the application. These options (indicated by radio buttons) are:</w:t>
      </w:r>
    </w:p>
    <w:p>
      <w:pPr>
        <w:rPr>
          <w:rFonts w:cs="Arial"/>
          <w:sz w:val="22"/>
          <w:szCs w:val="22"/>
        </w:rPr>
      </w:pPr>
    </w:p>
    <w:p>
      <w:pPr>
        <w:pBdr>
          <w:top w:val="dotted" w:sz="4" w:space="1" w:color="auto"/>
          <w:left w:val="dotted" w:sz="4" w:space="4" w:color="auto"/>
          <w:bottom w:val="dotted" w:sz="4" w:space="1" w:color="auto"/>
          <w:right w:val="dotted" w:sz="4" w:space="4" w:color="auto"/>
        </w:pBdr>
        <w:rPr>
          <w:rFonts w:cs="Arial"/>
          <w:sz w:val="22"/>
          <w:szCs w:val="22"/>
        </w:rPr>
      </w:pPr>
      <w:r>
        <w:rPr>
          <w:rFonts w:cs="Arial"/>
          <w:sz w:val="22"/>
          <w:szCs w:val="22"/>
        </w:rPr>
        <w:t>I confirm that I have parental responsibility for the child and that the child lives with me.</w:t>
      </w:r>
    </w:p>
    <w:p>
      <w:pPr>
        <w:rPr>
          <w:rFonts w:cs="Arial"/>
          <w:sz w:val="10"/>
          <w:szCs w:val="10"/>
        </w:rPr>
      </w:pPr>
    </w:p>
    <w:p>
      <w:pPr>
        <w:rPr>
          <w:rFonts w:cs="Arial"/>
          <w:sz w:val="22"/>
          <w:szCs w:val="22"/>
        </w:rPr>
      </w:pPr>
      <w:r>
        <w:rPr>
          <w:rFonts w:cs="Arial"/>
          <w:sz w:val="22"/>
          <w:szCs w:val="22"/>
        </w:rPr>
        <w:t>OR</w:t>
      </w:r>
    </w:p>
    <w:p>
      <w:pPr>
        <w:rPr>
          <w:rFonts w:cs="Arial"/>
          <w:sz w:val="10"/>
          <w:szCs w:val="10"/>
        </w:rPr>
      </w:pPr>
    </w:p>
    <w:p>
      <w:pPr>
        <w:pBdr>
          <w:top w:val="dotted" w:sz="4" w:space="1" w:color="auto"/>
          <w:left w:val="dotted" w:sz="4" w:space="4" w:color="auto"/>
          <w:bottom w:val="dotted" w:sz="4" w:space="1" w:color="auto"/>
          <w:right w:val="dotted" w:sz="4" w:space="4" w:color="auto"/>
        </w:pBdr>
        <w:rPr>
          <w:rFonts w:cs="Arial"/>
          <w:sz w:val="22"/>
          <w:szCs w:val="22"/>
        </w:rPr>
      </w:pPr>
      <w:r>
        <w:rPr>
          <w:rFonts w:cs="Arial"/>
          <w:sz w:val="22"/>
          <w:szCs w:val="22"/>
        </w:rPr>
        <w:t>I confirm that I have completed this application on behalf of the parent/carer with his/her full knowledge or have the legal status to do so. I confirm that the parent/carer for whom I have given details has parental responsibility for the child and that the child lives with the parent/carer.</w:t>
      </w:r>
    </w:p>
    <w:p>
      <w:pPr>
        <w:rPr>
          <w:rFonts w:cs="Arial"/>
          <w:sz w:val="22"/>
          <w:szCs w:val="22"/>
        </w:rPr>
      </w:pPr>
    </w:p>
    <w:p>
      <w:pPr>
        <w:rPr>
          <w:rFonts w:cs="Arial"/>
          <w:b/>
          <w:sz w:val="22"/>
          <w:szCs w:val="22"/>
        </w:rPr>
      </w:pPr>
      <w:r>
        <w:rPr>
          <w:rFonts w:cs="Arial"/>
          <w:b/>
          <w:sz w:val="22"/>
          <w:szCs w:val="22"/>
        </w:rPr>
        <w:t>One of these options must be selected to proceed.</w:t>
      </w:r>
    </w:p>
    <w:p>
      <w:pPr>
        <w:rPr>
          <w:rFonts w:cs="Arial"/>
          <w:sz w:val="16"/>
          <w:szCs w:val="16"/>
        </w:rPr>
      </w:pPr>
    </w:p>
    <w:p>
      <w:pPr>
        <w:rPr>
          <w:rFonts w:cs="Arial"/>
          <w:sz w:val="22"/>
          <w:szCs w:val="22"/>
        </w:rPr>
      </w:pPr>
      <w:r>
        <w:rPr>
          <w:rFonts w:cs="Arial"/>
          <w:sz w:val="22"/>
          <w:szCs w:val="22"/>
        </w:rPr>
        <w:t>At the bottom of the page there are the options for continuation, indicated by buttons as follows:</w:t>
      </w:r>
    </w:p>
    <w:p>
      <w:pPr>
        <w:rPr>
          <w:rFonts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5"/>
        <w:gridCol w:w="6753"/>
      </w:tblGrid>
      <w:tr>
        <w:tc>
          <w:tcPr>
            <w:tcW w:w="1848" w:type="dxa"/>
          </w:tcPr>
          <w:p>
            <w:pPr>
              <w:rPr>
                <w:rFonts w:cs="Arial"/>
                <w:b/>
                <w:sz w:val="22"/>
                <w:szCs w:val="22"/>
              </w:rPr>
            </w:pPr>
            <w:r>
              <w:rPr>
                <w:rFonts w:cs="Arial"/>
                <w:b/>
                <w:sz w:val="22"/>
                <w:szCs w:val="22"/>
              </w:rPr>
              <w:t>Save and Continue</w:t>
            </w:r>
          </w:p>
        </w:tc>
        <w:tc>
          <w:tcPr>
            <w:tcW w:w="7394" w:type="dxa"/>
          </w:tcPr>
          <w:p>
            <w:pPr>
              <w:rPr>
                <w:rFonts w:cs="Arial"/>
                <w:sz w:val="22"/>
                <w:szCs w:val="22"/>
              </w:rPr>
            </w:pPr>
            <w:r>
              <w:rPr>
                <w:rFonts w:cs="Arial"/>
                <w:sz w:val="22"/>
                <w:szCs w:val="22"/>
              </w:rPr>
              <w:t>This will save the current data from the application and move to the next page of the form (Submit Application).</w:t>
            </w:r>
          </w:p>
          <w:p>
            <w:pPr>
              <w:rPr>
                <w:rFonts w:cs="Arial"/>
                <w:sz w:val="22"/>
                <w:szCs w:val="22"/>
              </w:rPr>
            </w:pPr>
          </w:p>
        </w:tc>
      </w:tr>
      <w:tr>
        <w:tc>
          <w:tcPr>
            <w:tcW w:w="1848" w:type="dxa"/>
          </w:tcPr>
          <w:p>
            <w:pPr>
              <w:rPr>
                <w:rFonts w:cs="Arial"/>
                <w:b/>
                <w:sz w:val="22"/>
                <w:szCs w:val="22"/>
              </w:rPr>
            </w:pPr>
            <w:r>
              <w:rPr>
                <w:rFonts w:cs="Arial"/>
                <w:b/>
                <w:sz w:val="22"/>
                <w:szCs w:val="22"/>
              </w:rPr>
              <w:t>Save and resume later</w:t>
            </w:r>
          </w:p>
        </w:tc>
        <w:tc>
          <w:tcPr>
            <w:tcW w:w="7394" w:type="dxa"/>
          </w:tcPr>
          <w:p>
            <w:pPr>
              <w:rPr>
                <w:rFonts w:cs="Arial"/>
                <w:sz w:val="22"/>
                <w:szCs w:val="22"/>
              </w:rPr>
            </w:pPr>
            <w:r>
              <w:rPr>
                <w:rFonts w:cs="Arial"/>
                <w:sz w:val="22"/>
                <w:szCs w:val="22"/>
              </w:rPr>
              <w:t>This will save the current data from the application and create a reference so that the application can be resumed in the future. (See below for resumption of application.)</w:t>
            </w:r>
          </w:p>
          <w:p>
            <w:pPr>
              <w:rPr>
                <w:rFonts w:cs="Arial"/>
                <w:sz w:val="10"/>
                <w:szCs w:val="10"/>
              </w:rPr>
            </w:pPr>
          </w:p>
        </w:tc>
      </w:tr>
      <w:tr>
        <w:tc>
          <w:tcPr>
            <w:tcW w:w="1848" w:type="dxa"/>
          </w:tcPr>
          <w:p>
            <w:pPr>
              <w:rPr>
                <w:rFonts w:cs="Arial"/>
                <w:b/>
                <w:sz w:val="22"/>
                <w:szCs w:val="22"/>
              </w:rPr>
            </w:pPr>
            <w:r>
              <w:rPr>
                <w:rFonts w:cs="Arial"/>
                <w:b/>
                <w:sz w:val="22"/>
                <w:szCs w:val="22"/>
              </w:rPr>
              <w:t>Back</w:t>
            </w:r>
          </w:p>
        </w:tc>
        <w:tc>
          <w:tcPr>
            <w:tcW w:w="7394" w:type="dxa"/>
          </w:tcPr>
          <w:p>
            <w:pPr>
              <w:rPr>
                <w:rFonts w:cs="Arial"/>
                <w:sz w:val="22"/>
                <w:szCs w:val="22"/>
              </w:rPr>
            </w:pPr>
            <w:r>
              <w:rPr>
                <w:rFonts w:cs="Arial"/>
                <w:sz w:val="22"/>
                <w:szCs w:val="22"/>
              </w:rPr>
              <w:t>This will return the applicant to the previous page as indicated by the chevrons across the top of the form. Data from this screen will be saved until the form is exited.</w:t>
            </w:r>
          </w:p>
          <w:p>
            <w:pPr>
              <w:rPr>
                <w:rFonts w:cs="Arial"/>
                <w:sz w:val="22"/>
                <w:szCs w:val="22"/>
              </w:rPr>
            </w:pPr>
          </w:p>
        </w:tc>
      </w:tr>
    </w:tbl>
    <w:p>
      <w:pPr>
        <w:pStyle w:val="Heading1"/>
        <w:numPr>
          <w:ilvl w:val="0"/>
          <w:numId w:val="0"/>
        </w:numPr>
      </w:pPr>
      <w:bookmarkStart w:id="5" w:name="_Toc238887508"/>
      <w:r>
        <w:t>Application Submission</w:t>
      </w:r>
      <w:bookmarkEnd w:id="5"/>
    </w:p>
    <w:p>
      <w:pPr>
        <w:rPr>
          <w:rFonts w:cs="Arial"/>
          <w:sz w:val="16"/>
          <w:szCs w:val="16"/>
        </w:rPr>
      </w:pPr>
    </w:p>
    <w:p>
      <w:pPr>
        <w:rPr>
          <w:rFonts w:cs="Arial"/>
          <w:sz w:val="22"/>
          <w:szCs w:val="22"/>
        </w:rPr>
      </w:pPr>
      <w:r>
        <w:rPr>
          <w:rFonts w:cs="Arial"/>
          <w:sz w:val="22"/>
          <w:szCs w:val="22"/>
        </w:rPr>
        <w:t>Figure 5 shows the submit application page:</w:t>
      </w:r>
    </w:p>
    <w:p>
      <w:pPr>
        <w:rPr>
          <w:rFonts w:cs="Arial"/>
          <w:sz w:val="10"/>
          <w:szCs w:val="10"/>
        </w:rPr>
      </w:pPr>
    </w:p>
    <w:p>
      <w:pPr>
        <w:keepNext/>
        <w:rPr>
          <w:rFonts w:cs="Arial"/>
          <w:sz w:val="22"/>
          <w:szCs w:val="22"/>
        </w:rPr>
      </w:pPr>
      <w:r>
        <w:rPr>
          <w:rFonts w:cs="Arial"/>
          <w:noProof/>
          <w:sz w:val="22"/>
          <w:szCs w:val="22"/>
        </w:rPr>
        <w:drawing>
          <wp:inline distT="0" distB="0" distL="0" distR="0">
            <wp:extent cx="5724525" cy="3286125"/>
            <wp:effectExtent l="19050" t="19050" r="28575" b="28575"/>
            <wp:docPr id="6" name="Picture 20" descr="Hants_Form-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ants_Form-04.png"/>
                    <pic:cNvPicPr>
                      <a:picLocks noChangeAspect="1" noChangeArrowheads="1"/>
                    </pic:cNvPicPr>
                  </pic:nvPicPr>
                  <pic:blipFill>
                    <a:blip r:embed="rId21"/>
                    <a:srcRect/>
                    <a:stretch>
                      <a:fillRect/>
                    </a:stretch>
                  </pic:blipFill>
                  <pic:spPr bwMode="auto">
                    <a:xfrm>
                      <a:off x="0" y="0"/>
                      <a:ext cx="5724525" cy="3286125"/>
                    </a:xfrm>
                    <a:prstGeom prst="rect">
                      <a:avLst/>
                    </a:prstGeom>
                    <a:noFill/>
                    <a:ln w="9525" cmpd="sng">
                      <a:solidFill>
                        <a:srgbClr val="16365D"/>
                      </a:solidFill>
                      <a:miter lim="800000"/>
                      <a:headEnd/>
                      <a:tailEnd/>
                    </a:ln>
                    <a:effectLst/>
                  </pic:spPr>
                </pic:pic>
              </a:graphicData>
            </a:graphic>
          </wp:inline>
        </w:drawing>
      </w:r>
    </w:p>
    <w:p>
      <w:pPr>
        <w:pStyle w:val="Caption"/>
        <w:rPr>
          <w:rFonts w:cs="Arial"/>
          <w:color w:val="16365D"/>
          <w:sz w:val="22"/>
          <w:szCs w:val="22"/>
        </w:rPr>
      </w:pPr>
      <w:r>
        <w:rPr>
          <w:rFonts w:cs="Arial"/>
          <w:color w:val="16365D"/>
          <w:sz w:val="22"/>
          <w:szCs w:val="22"/>
        </w:rPr>
        <w:t xml:space="preserve">Figure </w:t>
      </w:r>
      <w:r>
        <w:rPr>
          <w:rFonts w:cs="Arial"/>
          <w:color w:val="16365D"/>
          <w:sz w:val="22"/>
          <w:szCs w:val="22"/>
        </w:rPr>
        <w:fldChar w:fldCharType="begin"/>
      </w:r>
      <w:r>
        <w:rPr>
          <w:rFonts w:cs="Arial"/>
          <w:color w:val="16365D"/>
          <w:sz w:val="22"/>
          <w:szCs w:val="22"/>
        </w:rPr>
        <w:instrText xml:space="preserve"> SEQ Figure \* ARABIC </w:instrText>
      </w:r>
      <w:r>
        <w:rPr>
          <w:rFonts w:cs="Arial"/>
          <w:color w:val="16365D"/>
          <w:sz w:val="22"/>
          <w:szCs w:val="22"/>
        </w:rPr>
        <w:fldChar w:fldCharType="separate"/>
      </w:r>
      <w:r>
        <w:rPr>
          <w:rFonts w:cs="Arial"/>
          <w:noProof/>
          <w:color w:val="16365D"/>
          <w:sz w:val="22"/>
          <w:szCs w:val="22"/>
        </w:rPr>
        <w:t>5</w:t>
      </w:r>
      <w:r>
        <w:rPr>
          <w:rFonts w:cs="Arial"/>
          <w:color w:val="16365D"/>
          <w:sz w:val="22"/>
          <w:szCs w:val="22"/>
        </w:rPr>
        <w:fldChar w:fldCharType="end"/>
      </w:r>
    </w:p>
    <w:p>
      <w:pPr>
        <w:rPr>
          <w:rFonts w:cs="Arial"/>
          <w:sz w:val="22"/>
          <w:szCs w:val="22"/>
        </w:rPr>
      </w:pPr>
      <w:r>
        <w:rPr>
          <w:rFonts w:cs="Arial"/>
          <w:sz w:val="22"/>
          <w:szCs w:val="22"/>
        </w:rPr>
        <w:t xml:space="preserve">This page is a review of the data that has been captured on the previous pages. </w:t>
      </w:r>
    </w:p>
    <w:p>
      <w:pPr>
        <w:rPr>
          <w:rFonts w:cs="Arial"/>
          <w:sz w:val="22"/>
          <w:szCs w:val="22"/>
        </w:rPr>
      </w:pPr>
    </w:p>
    <w:p>
      <w:pPr>
        <w:rPr>
          <w:rFonts w:cs="Arial"/>
          <w:sz w:val="22"/>
          <w:szCs w:val="22"/>
        </w:rPr>
      </w:pPr>
      <w:r>
        <w:rPr>
          <w:rFonts w:cs="Arial"/>
          <w:sz w:val="22"/>
          <w:szCs w:val="22"/>
        </w:rPr>
        <w:t>At the bottom of the page there are 3 options:</w:t>
      </w:r>
    </w:p>
    <w:p>
      <w:pPr>
        <w:rPr>
          <w:rFonts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7"/>
        <w:gridCol w:w="6761"/>
      </w:tblGrid>
      <w:tr>
        <w:tc>
          <w:tcPr>
            <w:tcW w:w="1848" w:type="dxa"/>
          </w:tcPr>
          <w:p>
            <w:pPr>
              <w:rPr>
                <w:rFonts w:cs="Arial"/>
                <w:b/>
                <w:sz w:val="22"/>
                <w:szCs w:val="22"/>
              </w:rPr>
            </w:pPr>
            <w:r>
              <w:rPr>
                <w:rFonts w:cs="Arial"/>
                <w:b/>
                <w:sz w:val="22"/>
                <w:szCs w:val="22"/>
              </w:rPr>
              <w:t>SUBMIT</w:t>
            </w:r>
          </w:p>
        </w:tc>
        <w:tc>
          <w:tcPr>
            <w:tcW w:w="7394" w:type="dxa"/>
          </w:tcPr>
          <w:p>
            <w:pPr>
              <w:rPr>
                <w:rFonts w:cs="Arial"/>
                <w:sz w:val="22"/>
                <w:szCs w:val="22"/>
              </w:rPr>
            </w:pPr>
            <w:r>
              <w:rPr>
                <w:rFonts w:cs="Arial"/>
                <w:sz w:val="22"/>
                <w:szCs w:val="22"/>
              </w:rPr>
              <w:t>This will save the current data from the application and submit it to the ECS for checking.</w:t>
            </w:r>
          </w:p>
          <w:p>
            <w:pPr>
              <w:rPr>
                <w:rFonts w:cs="Arial"/>
                <w:sz w:val="22"/>
                <w:szCs w:val="22"/>
              </w:rPr>
            </w:pPr>
          </w:p>
        </w:tc>
      </w:tr>
      <w:tr>
        <w:tc>
          <w:tcPr>
            <w:tcW w:w="1848" w:type="dxa"/>
          </w:tcPr>
          <w:p>
            <w:pPr>
              <w:rPr>
                <w:rFonts w:cs="Arial"/>
                <w:b/>
                <w:sz w:val="22"/>
                <w:szCs w:val="22"/>
              </w:rPr>
            </w:pPr>
            <w:r>
              <w:rPr>
                <w:rFonts w:cs="Arial"/>
                <w:b/>
                <w:sz w:val="22"/>
                <w:szCs w:val="22"/>
              </w:rPr>
              <w:t>Save and resume later</w:t>
            </w:r>
          </w:p>
        </w:tc>
        <w:tc>
          <w:tcPr>
            <w:tcW w:w="7394" w:type="dxa"/>
          </w:tcPr>
          <w:p>
            <w:pPr>
              <w:rPr>
                <w:rFonts w:cs="Arial"/>
                <w:sz w:val="22"/>
                <w:szCs w:val="22"/>
              </w:rPr>
            </w:pPr>
            <w:r>
              <w:rPr>
                <w:rFonts w:cs="Arial"/>
                <w:sz w:val="22"/>
                <w:szCs w:val="22"/>
              </w:rPr>
              <w:t xml:space="preserve">This will save the current data from the application and create a reference so that the application can be resumed in the future. </w:t>
            </w:r>
          </w:p>
          <w:p>
            <w:pPr>
              <w:rPr>
                <w:rFonts w:cs="Arial"/>
                <w:sz w:val="22"/>
                <w:szCs w:val="22"/>
              </w:rPr>
            </w:pPr>
          </w:p>
        </w:tc>
      </w:tr>
      <w:tr>
        <w:tc>
          <w:tcPr>
            <w:tcW w:w="1848" w:type="dxa"/>
          </w:tcPr>
          <w:p>
            <w:pPr>
              <w:rPr>
                <w:rFonts w:cs="Arial"/>
                <w:b/>
                <w:sz w:val="22"/>
                <w:szCs w:val="22"/>
              </w:rPr>
            </w:pPr>
            <w:r>
              <w:rPr>
                <w:rFonts w:cs="Arial"/>
                <w:b/>
                <w:sz w:val="22"/>
                <w:szCs w:val="22"/>
              </w:rPr>
              <w:t>Back</w:t>
            </w:r>
          </w:p>
        </w:tc>
        <w:tc>
          <w:tcPr>
            <w:tcW w:w="7394" w:type="dxa"/>
          </w:tcPr>
          <w:p>
            <w:pPr>
              <w:rPr>
                <w:rFonts w:cs="Arial"/>
                <w:sz w:val="22"/>
                <w:szCs w:val="22"/>
              </w:rPr>
            </w:pPr>
            <w:r>
              <w:rPr>
                <w:rFonts w:cs="Arial"/>
                <w:sz w:val="22"/>
                <w:szCs w:val="22"/>
              </w:rPr>
              <w:t>This will return the applicant to the previous page as indicated by the chevrons across the top of the form. Data from this screen will be saved until the form is exited.</w:t>
            </w:r>
          </w:p>
          <w:p>
            <w:pPr>
              <w:rPr>
                <w:rFonts w:cs="Arial"/>
                <w:sz w:val="16"/>
                <w:szCs w:val="16"/>
              </w:rPr>
            </w:pPr>
          </w:p>
        </w:tc>
      </w:tr>
    </w:tbl>
    <w:p>
      <w:pPr>
        <w:rPr>
          <w:rFonts w:cs="Arial"/>
          <w:sz w:val="22"/>
          <w:szCs w:val="22"/>
        </w:rPr>
      </w:pPr>
      <w:r>
        <w:rPr>
          <w:rFonts w:cs="Arial"/>
          <w:sz w:val="22"/>
          <w:szCs w:val="22"/>
        </w:rPr>
        <w:t>After submission to the ECS there are three possible outcomes:</w:t>
      </w:r>
    </w:p>
    <w:p>
      <w:pPr>
        <w:rPr>
          <w:rFonts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548"/>
      </w:tblGrid>
      <w:tr>
        <w:tc>
          <w:tcPr>
            <w:tcW w:w="2093" w:type="dxa"/>
          </w:tcPr>
          <w:p>
            <w:pPr>
              <w:rPr>
                <w:rFonts w:cs="Arial"/>
                <w:b/>
                <w:sz w:val="22"/>
                <w:szCs w:val="22"/>
              </w:rPr>
            </w:pPr>
            <w:r>
              <w:rPr>
                <w:rFonts w:cs="Arial"/>
                <w:b/>
                <w:sz w:val="22"/>
                <w:szCs w:val="22"/>
              </w:rPr>
              <w:t>Found</w:t>
            </w:r>
          </w:p>
        </w:tc>
        <w:tc>
          <w:tcPr>
            <w:tcW w:w="7149" w:type="dxa"/>
          </w:tcPr>
          <w:p>
            <w:pPr>
              <w:rPr>
                <w:rFonts w:cs="Arial"/>
                <w:sz w:val="22"/>
                <w:szCs w:val="22"/>
              </w:rPr>
            </w:pPr>
            <w:r>
              <w:rPr>
                <w:rFonts w:cs="Arial"/>
                <w:sz w:val="22"/>
                <w:szCs w:val="22"/>
              </w:rPr>
              <w:t>The ECS has confirmed the eligibility to free school meals.</w:t>
            </w:r>
          </w:p>
          <w:p>
            <w:pPr>
              <w:rPr>
                <w:rFonts w:cs="Arial"/>
                <w:sz w:val="22"/>
                <w:szCs w:val="22"/>
              </w:rPr>
            </w:pPr>
          </w:p>
        </w:tc>
      </w:tr>
      <w:tr>
        <w:tc>
          <w:tcPr>
            <w:tcW w:w="2093" w:type="dxa"/>
          </w:tcPr>
          <w:p>
            <w:pPr>
              <w:rPr>
                <w:rFonts w:cs="Arial"/>
                <w:b/>
                <w:sz w:val="22"/>
                <w:szCs w:val="22"/>
              </w:rPr>
            </w:pPr>
            <w:r>
              <w:rPr>
                <w:rFonts w:cs="Arial"/>
                <w:b/>
                <w:sz w:val="22"/>
                <w:szCs w:val="22"/>
              </w:rPr>
              <w:t>Not Found</w:t>
            </w:r>
          </w:p>
        </w:tc>
        <w:tc>
          <w:tcPr>
            <w:tcW w:w="7149" w:type="dxa"/>
          </w:tcPr>
          <w:p>
            <w:pPr>
              <w:rPr>
                <w:rFonts w:cs="Arial"/>
                <w:sz w:val="22"/>
                <w:szCs w:val="22"/>
              </w:rPr>
            </w:pPr>
            <w:r>
              <w:rPr>
                <w:rFonts w:cs="Arial"/>
                <w:sz w:val="22"/>
                <w:szCs w:val="22"/>
              </w:rPr>
              <w:t xml:space="preserve">The ECS has </w:t>
            </w:r>
            <w:r>
              <w:rPr>
                <w:rFonts w:cs="Arial"/>
                <w:b/>
                <w:sz w:val="22"/>
                <w:szCs w:val="22"/>
              </w:rPr>
              <w:t>not</w:t>
            </w:r>
            <w:r>
              <w:rPr>
                <w:rFonts w:cs="Arial"/>
                <w:sz w:val="22"/>
                <w:szCs w:val="22"/>
              </w:rPr>
              <w:t xml:space="preserve"> confirmed the eligibility to free school meals.</w:t>
            </w:r>
          </w:p>
          <w:p>
            <w:pPr>
              <w:rPr>
                <w:rFonts w:cs="Arial"/>
                <w:sz w:val="22"/>
                <w:szCs w:val="22"/>
              </w:rPr>
            </w:pPr>
          </w:p>
        </w:tc>
      </w:tr>
      <w:tr>
        <w:tc>
          <w:tcPr>
            <w:tcW w:w="2093" w:type="dxa"/>
          </w:tcPr>
          <w:p>
            <w:pPr>
              <w:rPr>
                <w:rFonts w:cs="Arial"/>
                <w:b/>
                <w:sz w:val="22"/>
                <w:szCs w:val="22"/>
              </w:rPr>
            </w:pPr>
            <w:r>
              <w:rPr>
                <w:rFonts w:cs="Arial"/>
                <w:b/>
                <w:sz w:val="22"/>
                <w:szCs w:val="22"/>
              </w:rPr>
              <w:t xml:space="preserve">Service Down </w:t>
            </w:r>
          </w:p>
        </w:tc>
        <w:tc>
          <w:tcPr>
            <w:tcW w:w="7149" w:type="dxa"/>
          </w:tcPr>
          <w:p>
            <w:pPr>
              <w:rPr>
                <w:rFonts w:cs="Arial"/>
                <w:sz w:val="22"/>
                <w:szCs w:val="22"/>
              </w:rPr>
            </w:pPr>
            <w:r>
              <w:rPr>
                <w:rFonts w:cs="Arial"/>
                <w:sz w:val="22"/>
                <w:szCs w:val="22"/>
              </w:rPr>
              <w:t>The ECS is unavailable at the current time.</w:t>
            </w:r>
          </w:p>
          <w:p>
            <w:pPr>
              <w:rPr>
                <w:rFonts w:cs="Arial"/>
                <w:sz w:val="22"/>
                <w:szCs w:val="22"/>
              </w:rPr>
            </w:pPr>
          </w:p>
        </w:tc>
      </w:tr>
    </w:tbl>
    <w:p>
      <w:pPr>
        <w:rPr>
          <w:rFonts w:cs="Arial"/>
        </w:rPr>
      </w:pPr>
      <w:r>
        <w:rPr>
          <w:rFonts w:cs="Arial"/>
          <w:sz w:val="22"/>
          <w:szCs w:val="22"/>
        </w:rPr>
        <w:t>These outcomes are described in more detail in the next three sections.</w:t>
      </w:r>
      <w:r>
        <w:rPr>
          <w:rFonts w:cs="Arial"/>
        </w:rPr>
        <w:br w:type="page"/>
      </w:r>
    </w:p>
    <w:p>
      <w:pPr>
        <w:pStyle w:val="Heading1"/>
        <w:numPr>
          <w:ilvl w:val="0"/>
          <w:numId w:val="0"/>
        </w:numPr>
        <w:ind w:left="360" w:hanging="360"/>
      </w:pPr>
      <w:bookmarkStart w:id="6" w:name="_Toc238887509"/>
      <w:r>
        <w:t>ECS Return – Found</w:t>
      </w:r>
      <w:bookmarkEnd w:id="6"/>
      <w:r>
        <w:t xml:space="preserve"> </w:t>
      </w:r>
    </w:p>
    <w:p>
      <w:pPr>
        <w:rPr>
          <w:rFonts w:cs="Arial"/>
          <w:sz w:val="16"/>
          <w:szCs w:val="16"/>
        </w:rPr>
      </w:pPr>
    </w:p>
    <w:p>
      <w:pPr>
        <w:rPr>
          <w:rFonts w:cs="Arial"/>
          <w:sz w:val="22"/>
          <w:szCs w:val="22"/>
        </w:rPr>
      </w:pPr>
      <w:r>
        <w:rPr>
          <w:rFonts w:cs="Arial"/>
          <w:sz w:val="22"/>
          <w:szCs w:val="22"/>
        </w:rPr>
        <w:t>Figure 6 shows the screen which will appear if the ECS has returned a “Found” result:</w:t>
      </w:r>
    </w:p>
    <w:p>
      <w:pPr>
        <w:rPr>
          <w:rFonts w:cs="Arial"/>
          <w:sz w:val="22"/>
          <w:szCs w:val="22"/>
        </w:rPr>
      </w:pPr>
    </w:p>
    <w:p>
      <w:pPr>
        <w:keepNext/>
        <w:rPr>
          <w:rFonts w:cs="Arial"/>
          <w:sz w:val="22"/>
          <w:szCs w:val="22"/>
        </w:rPr>
      </w:pPr>
      <w:r>
        <w:rPr>
          <w:rFonts w:cs="Arial"/>
          <w:noProof/>
          <w:sz w:val="22"/>
          <w:szCs w:val="22"/>
        </w:rPr>
        <w:drawing>
          <wp:inline distT="0" distB="0" distL="0" distR="0">
            <wp:extent cx="5667375" cy="4543425"/>
            <wp:effectExtent l="19050" t="19050" r="28575" b="28575"/>
            <wp:docPr id="18" name="Picture 19" descr="Hants_Form-0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ants_Form-05f.png"/>
                    <pic:cNvPicPr>
                      <a:picLocks noChangeAspect="1" noChangeArrowheads="1"/>
                    </pic:cNvPicPr>
                  </pic:nvPicPr>
                  <pic:blipFill>
                    <a:blip r:embed="rId22"/>
                    <a:srcRect/>
                    <a:stretch>
                      <a:fillRect/>
                    </a:stretch>
                  </pic:blipFill>
                  <pic:spPr bwMode="auto">
                    <a:xfrm>
                      <a:off x="0" y="0"/>
                      <a:ext cx="5667375" cy="4543425"/>
                    </a:xfrm>
                    <a:prstGeom prst="rect">
                      <a:avLst/>
                    </a:prstGeom>
                    <a:noFill/>
                    <a:ln w="9525" cmpd="sng">
                      <a:solidFill>
                        <a:srgbClr val="16365D"/>
                      </a:solidFill>
                      <a:miter lim="800000"/>
                      <a:headEnd/>
                      <a:tailEnd/>
                    </a:ln>
                    <a:effectLst/>
                  </pic:spPr>
                </pic:pic>
              </a:graphicData>
            </a:graphic>
          </wp:inline>
        </w:drawing>
      </w:r>
    </w:p>
    <w:p>
      <w:pPr>
        <w:pStyle w:val="Caption"/>
        <w:rPr>
          <w:rFonts w:cs="Arial"/>
          <w:color w:val="16365D"/>
          <w:sz w:val="22"/>
          <w:szCs w:val="22"/>
        </w:rPr>
      </w:pPr>
      <w:r>
        <w:rPr>
          <w:rFonts w:cs="Arial"/>
          <w:color w:val="16365D"/>
          <w:sz w:val="22"/>
          <w:szCs w:val="22"/>
        </w:rPr>
        <w:t xml:space="preserve">Figure </w:t>
      </w:r>
      <w:r>
        <w:rPr>
          <w:rFonts w:cs="Arial"/>
          <w:color w:val="16365D"/>
          <w:sz w:val="22"/>
          <w:szCs w:val="22"/>
        </w:rPr>
        <w:fldChar w:fldCharType="begin"/>
      </w:r>
      <w:r>
        <w:rPr>
          <w:rFonts w:cs="Arial"/>
          <w:color w:val="16365D"/>
          <w:sz w:val="22"/>
          <w:szCs w:val="22"/>
        </w:rPr>
        <w:instrText xml:space="preserve"> SEQ Figure \* ARABIC </w:instrText>
      </w:r>
      <w:r>
        <w:rPr>
          <w:rFonts w:cs="Arial"/>
          <w:color w:val="16365D"/>
          <w:sz w:val="22"/>
          <w:szCs w:val="22"/>
        </w:rPr>
        <w:fldChar w:fldCharType="separate"/>
      </w:r>
      <w:r>
        <w:rPr>
          <w:rFonts w:cs="Arial"/>
          <w:noProof/>
          <w:color w:val="16365D"/>
          <w:sz w:val="22"/>
          <w:szCs w:val="22"/>
        </w:rPr>
        <w:t>6</w:t>
      </w:r>
      <w:r>
        <w:rPr>
          <w:rFonts w:cs="Arial"/>
          <w:color w:val="16365D"/>
          <w:sz w:val="22"/>
          <w:szCs w:val="22"/>
        </w:rPr>
        <w:fldChar w:fldCharType="end"/>
      </w:r>
    </w:p>
    <w:p>
      <w:pPr>
        <w:rPr>
          <w:rFonts w:cs="Arial"/>
          <w:sz w:val="22"/>
          <w:szCs w:val="22"/>
        </w:rPr>
      </w:pPr>
    </w:p>
    <w:p>
      <w:pPr>
        <w:rPr>
          <w:rFonts w:cs="Arial"/>
          <w:sz w:val="22"/>
          <w:szCs w:val="22"/>
        </w:rPr>
      </w:pPr>
      <w:r>
        <w:rPr>
          <w:rFonts w:cs="Arial"/>
          <w:sz w:val="22"/>
          <w:szCs w:val="22"/>
        </w:rPr>
        <w:t xml:space="preserve">This confirms that the applicant is eligible to claim for free school meals for their child. The applicant should make a note of the application reference and the school and the LA will be notified automatically of the outcome. </w:t>
      </w:r>
    </w:p>
    <w:p>
      <w:pPr>
        <w:rPr>
          <w:rFonts w:cs="Arial"/>
          <w:sz w:val="22"/>
          <w:szCs w:val="22"/>
        </w:rPr>
      </w:pPr>
    </w:p>
    <w:p>
      <w:pPr>
        <w:rPr>
          <w:rFonts w:cs="Arial"/>
          <w:b/>
          <w:sz w:val="22"/>
          <w:szCs w:val="22"/>
        </w:rPr>
      </w:pPr>
      <w:r>
        <w:rPr>
          <w:rFonts w:cs="Arial"/>
          <w:b/>
          <w:sz w:val="22"/>
          <w:szCs w:val="22"/>
        </w:rPr>
        <w:t>A free school meal can be provided for the child as soon as is practicable by the school.</w:t>
      </w:r>
    </w:p>
    <w:p>
      <w:pPr>
        <w:spacing w:after="200" w:line="276" w:lineRule="auto"/>
        <w:rPr>
          <w:rFonts w:cs="Arial"/>
          <w:sz w:val="22"/>
          <w:szCs w:val="22"/>
        </w:rPr>
      </w:pPr>
    </w:p>
    <w:p>
      <w:pPr>
        <w:rPr>
          <w:rFonts w:cs="Arial"/>
          <w:sz w:val="22"/>
          <w:szCs w:val="22"/>
        </w:rPr>
      </w:pPr>
      <w:r>
        <w:rPr>
          <w:rFonts w:cs="Arial"/>
          <w:sz w:val="22"/>
          <w:szCs w:val="22"/>
        </w:rPr>
        <w:t xml:space="preserve">If the Parent/Carer has another child at the same or another school that is signed up for the Link2ICT FSM Service, they can click on the link to make an </w:t>
      </w:r>
      <w:r>
        <w:rPr>
          <w:rFonts w:cs="Arial"/>
          <w:b/>
          <w:sz w:val="22"/>
          <w:szCs w:val="22"/>
        </w:rPr>
        <w:t xml:space="preserve">“application for another child”. </w:t>
      </w:r>
      <w:r>
        <w:rPr>
          <w:rFonts w:cs="Arial"/>
          <w:sz w:val="22"/>
          <w:szCs w:val="22"/>
        </w:rPr>
        <w:t>This will return the user to the Child’s Information screen on page 11.</w:t>
      </w:r>
    </w:p>
    <w:p>
      <w:pPr>
        <w:spacing w:after="200" w:line="276" w:lineRule="auto"/>
        <w:rPr>
          <w:rFonts w:cs="Arial"/>
        </w:rPr>
      </w:pPr>
      <w:r>
        <w:rPr>
          <w:rFonts w:cs="Arial"/>
          <w:sz w:val="22"/>
          <w:szCs w:val="22"/>
        </w:rPr>
        <w:br w:type="page"/>
      </w:r>
      <w:bookmarkStart w:id="7" w:name="_GoBack"/>
      <w:bookmarkEnd w:id="7"/>
    </w:p>
    <w:p>
      <w:pPr>
        <w:pStyle w:val="Heading1"/>
        <w:numPr>
          <w:ilvl w:val="0"/>
          <w:numId w:val="0"/>
        </w:numPr>
        <w:ind w:left="360" w:hanging="360"/>
      </w:pPr>
      <w:bookmarkStart w:id="8" w:name="_Toc238887510"/>
      <w:r>
        <w:t>ECS Return – Not Found</w:t>
      </w:r>
      <w:bookmarkEnd w:id="8"/>
    </w:p>
    <w:p>
      <w:pPr>
        <w:rPr>
          <w:rFonts w:cs="Arial"/>
        </w:rPr>
      </w:pPr>
    </w:p>
    <w:p>
      <w:pPr>
        <w:rPr>
          <w:rFonts w:cs="Arial"/>
          <w:sz w:val="22"/>
          <w:szCs w:val="22"/>
        </w:rPr>
      </w:pPr>
      <w:r>
        <w:rPr>
          <w:rFonts w:cs="Arial"/>
          <w:sz w:val="22"/>
          <w:szCs w:val="22"/>
        </w:rPr>
        <w:t>Figure 7 shows the screen which will appear if the ECS has returned a “Not Found” result:</w:t>
      </w:r>
    </w:p>
    <w:p>
      <w:pPr>
        <w:rPr>
          <w:rFonts w:cs="Arial"/>
          <w:sz w:val="22"/>
          <w:szCs w:val="22"/>
        </w:rPr>
      </w:pPr>
    </w:p>
    <w:p>
      <w:pPr>
        <w:keepNext/>
        <w:rPr>
          <w:rFonts w:cs="Arial"/>
          <w:color w:val="16365D"/>
          <w:sz w:val="22"/>
          <w:szCs w:val="22"/>
        </w:rPr>
      </w:pPr>
      <w:r>
        <w:rPr>
          <w:rFonts w:cs="Arial"/>
          <w:noProof/>
          <w:color w:val="16365D"/>
          <w:sz w:val="22"/>
          <w:szCs w:val="22"/>
        </w:rPr>
        <w:drawing>
          <wp:inline distT="0" distB="0" distL="0" distR="0">
            <wp:extent cx="5667375" cy="5210175"/>
            <wp:effectExtent l="19050" t="19050" r="28575" b="28575"/>
            <wp:docPr id="19" name="Picture 18" descr="Hants_Form-05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ants_Form-05n.png"/>
                    <pic:cNvPicPr>
                      <a:picLocks noChangeAspect="1" noChangeArrowheads="1"/>
                    </pic:cNvPicPr>
                  </pic:nvPicPr>
                  <pic:blipFill>
                    <a:blip r:embed="rId23"/>
                    <a:srcRect/>
                    <a:stretch>
                      <a:fillRect/>
                    </a:stretch>
                  </pic:blipFill>
                  <pic:spPr bwMode="auto">
                    <a:xfrm>
                      <a:off x="0" y="0"/>
                      <a:ext cx="5667375" cy="5210175"/>
                    </a:xfrm>
                    <a:prstGeom prst="rect">
                      <a:avLst/>
                    </a:prstGeom>
                    <a:noFill/>
                    <a:ln w="9525" cmpd="sng">
                      <a:solidFill>
                        <a:srgbClr val="16365D"/>
                      </a:solidFill>
                      <a:miter lim="800000"/>
                      <a:headEnd/>
                      <a:tailEnd/>
                    </a:ln>
                    <a:effectLst/>
                  </pic:spPr>
                </pic:pic>
              </a:graphicData>
            </a:graphic>
          </wp:inline>
        </w:drawing>
      </w:r>
    </w:p>
    <w:p>
      <w:pPr>
        <w:pStyle w:val="Caption"/>
        <w:rPr>
          <w:rFonts w:cs="Arial"/>
          <w:color w:val="16365D"/>
          <w:sz w:val="22"/>
          <w:szCs w:val="22"/>
        </w:rPr>
      </w:pPr>
      <w:r>
        <w:rPr>
          <w:rFonts w:cs="Arial"/>
          <w:color w:val="16365D"/>
          <w:sz w:val="22"/>
          <w:szCs w:val="22"/>
        </w:rPr>
        <w:t xml:space="preserve">Figure </w:t>
      </w:r>
      <w:r>
        <w:rPr>
          <w:rFonts w:cs="Arial"/>
          <w:color w:val="16365D"/>
          <w:sz w:val="22"/>
          <w:szCs w:val="22"/>
        </w:rPr>
        <w:fldChar w:fldCharType="begin"/>
      </w:r>
      <w:r>
        <w:rPr>
          <w:rFonts w:cs="Arial"/>
          <w:color w:val="16365D"/>
          <w:sz w:val="22"/>
          <w:szCs w:val="22"/>
        </w:rPr>
        <w:instrText xml:space="preserve"> SEQ Figure \* ARABIC </w:instrText>
      </w:r>
      <w:r>
        <w:rPr>
          <w:rFonts w:cs="Arial"/>
          <w:color w:val="16365D"/>
          <w:sz w:val="22"/>
          <w:szCs w:val="22"/>
        </w:rPr>
        <w:fldChar w:fldCharType="separate"/>
      </w:r>
      <w:r>
        <w:rPr>
          <w:rFonts w:cs="Arial"/>
          <w:noProof/>
          <w:color w:val="16365D"/>
          <w:sz w:val="22"/>
          <w:szCs w:val="22"/>
        </w:rPr>
        <w:t>7</w:t>
      </w:r>
      <w:r>
        <w:rPr>
          <w:rFonts w:cs="Arial"/>
          <w:color w:val="16365D"/>
          <w:sz w:val="22"/>
          <w:szCs w:val="22"/>
        </w:rPr>
        <w:fldChar w:fldCharType="end"/>
      </w:r>
    </w:p>
    <w:p>
      <w:pPr>
        <w:rPr>
          <w:rFonts w:cs="Arial"/>
          <w:sz w:val="22"/>
          <w:szCs w:val="22"/>
        </w:rPr>
      </w:pPr>
      <w:r>
        <w:rPr>
          <w:rFonts w:cs="Arial"/>
          <w:sz w:val="22"/>
          <w:szCs w:val="22"/>
        </w:rPr>
        <w:t>The ECS has NOT found data that would confirm that the applicant is eligible to claim for free school meals for their child. The application will be held by the school for further checking if eligibility systems are updated.</w:t>
      </w:r>
    </w:p>
    <w:p>
      <w:pPr>
        <w:rPr>
          <w:rFonts w:cs="Arial"/>
          <w:sz w:val="22"/>
          <w:szCs w:val="22"/>
        </w:rPr>
      </w:pPr>
    </w:p>
    <w:p>
      <w:pPr>
        <w:rPr>
          <w:rFonts w:cs="Arial"/>
          <w:sz w:val="22"/>
          <w:szCs w:val="22"/>
        </w:rPr>
      </w:pPr>
      <w:r>
        <w:rPr>
          <w:rFonts w:cs="Arial"/>
          <w:sz w:val="22"/>
          <w:szCs w:val="22"/>
        </w:rPr>
        <w:t>The applicant should make a note of the application reference and if they wish to dispute this outcome they should contact their child’s school as appropriate. When contacting schools, applicants should quote the reference number given and present original copies of any supporting evidence. If the school, having seen the physical evidence, agree that the application should be deemed eligible, they will be able to process this and confirm eligibility.</w:t>
      </w:r>
    </w:p>
    <w:p>
      <w:pPr>
        <w:rPr>
          <w:rFonts w:cs="Arial"/>
        </w:rPr>
      </w:pPr>
    </w:p>
    <w:p>
      <w:pPr>
        <w:spacing w:after="200" w:line="276" w:lineRule="auto"/>
        <w:rPr>
          <w:rFonts w:cs="Arial"/>
        </w:rPr>
      </w:pPr>
      <w:r>
        <w:rPr>
          <w:rFonts w:cs="Arial"/>
        </w:rPr>
        <w:br w:type="page"/>
      </w:r>
    </w:p>
    <w:p>
      <w:pPr>
        <w:pStyle w:val="Heading1"/>
        <w:numPr>
          <w:ilvl w:val="0"/>
          <w:numId w:val="0"/>
        </w:numPr>
        <w:ind w:left="360" w:hanging="360"/>
      </w:pPr>
      <w:bookmarkStart w:id="9" w:name="_Toc238887511"/>
      <w:r>
        <w:t>ECS Return – Service Down</w:t>
      </w:r>
      <w:bookmarkEnd w:id="9"/>
    </w:p>
    <w:p>
      <w:pPr>
        <w:rPr>
          <w:rFonts w:cs="Arial"/>
          <w:sz w:val="22"/>
          <w:szCs w:val="22"/>
        </w:rPr>
      </w:pPr>
      <w:r>
        <w:rPr>
          <w:rFonts w:cs="Arial"/>
          <w:sz w:val="22"/>
          <w:szCs w:val="22"/>
        </w:rPr>
        <w:t>Figure 8 shows the screen which will appear if the ECS has returned a “Not Found” result:</w:t>
      </w:r>
    </w:p>
    <w:p>
      <w:pPr>
        <w:rPr>
          <w:rFonts w:cs="Arial"/>
        </w:rPr>
      </w:pPr>
    </w:p>
    <w:p>
      <w:pPr>
        <w:rPr>
          <w:rFonts w:cs="Arial"/>
          <w:sz w:val="22"/>
          <w:szCs w:val="22"/>
        </w:rPr>
      </w:pPr>
      <w:r>
        <w:rPr>
          <w:rFonts w:cs="Arial"/>
          <w:sz w:val="22"/>
          <w:szCs w:val="22"/>
        </w:rPr>
        <w:t>If the ECS is unavailable at the time of submission the following screen will appear:</w:t>
      </w:r>
    </w:p>
    <w:p>
      <w:pPr>
        <w:rPr>
          <w:rFonts w:cs="Arial"/>
          <w:sz w:val="22"/>
          <w:szCs w:val="22"/>
        </w:rPr>
      </w:pPr>
    </w:p>
    <w:p>
      <w:pPr>
        <w:keepNext/>
        <w:rPr>
          <w:rFonts w:cs="Arial"/>
          <w:sz w:val="22"/>
          <w:szCs w:val="22"/>
        </w:rPr>
      </w:pPr>
      <w:r>
        <w:rPr>
          <w:rFonts w:cs="Arial"/>
          <w:noProof/>
          <w:sz w:val="22"/>
          <w:szCs w:val="22"/>
        </w:rPr>
        <w:drawing>
          <wp:inline distT="0" distB="0" distL="0" distR="0">
            <wp:extent cx="5686425" cy="3362325"/>
            <wp:effectExtent l="19050" t="19050" r="28575" b="28575"/>
            <wp:docPr id="20" name="Picture 16" descr="Demo-05-Service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mo-05-ServiceDown.png"/>
                    <pic:cNvPicPr>
                      <a:picLocks noChangeAspect="1" noChangeArrowheads="1"/>
                    </pic:cNvPicPr>
                  </pic:nvPicPr>
                  <pic:blipFill>
                    <a:blip r:embed="rId24"/>
                    <a:srcRect/>
                    <a:stretch>
                      <a:fillRect/>
                    </a:stretch>
                  </pic:blipFill>
                  <pic:spPr bwMode="auto">
                    <a:xfrm>
                      <a:off x="0" y="0"/>
                      <a:ext cx="5686425" cy="3362325"/>
                    </a:xfrm>
                    <a:prstGeom prst="rect">
                      <a:avLst/>
                    </a:prstGeom>
                    <a:noFill/>
                    <a:ln w="9525" cmpd="sng">
                      <a:solidFill>
                        <a:srgbClr val="16365D"/>
                      </a:solidFill>
                      <a:miter lim="800000"/>
                      <a:headEnd/>
                      <a:tailEnd/>
                    </a:ln>
                    <a:effectLst/>
                  </pic:spPr>
                </pic:pic>
              </a:graphicData>
            </a:graphic>
          </wp:inline>
        </w:drawing>
      </w:r>
    </w:p>
    <w:p>
      <w:pPr>
        <w:pStyle w:val="Caption"/>
        <w:rPr>
          <w:rFonts w:cs="Arial"/>
          <w:color w:val="16365D"/>
          <w:sz w:val="22"/>
          <w:szCs w:val="22"/>
        </w:rPr>
      </w:pPr>
      <w:r>
        <w:rPr>
          <w:rFonts w:cs="Arial"/>
          <w:color w:val="16365D"/>
          <w:sz w:val="22"/>
          <w:szCs w:val="22"/>
        </w:rPr>
        <w:t xml:space="preserve">Figure </w:t>
      </w:r>
      <w:r>
        <w:rPr>
          <w:rFonts w:cs="Arial"/>
          <w:color w:val="16365D"/>
          <w:sz w:val="22"/>
          <w:szCs w:val="22"/>
        </w:rPr>
        <w:fldChar w:fldCharType="begin"/>
      </w:r>
      <w:r>
        <w:rPr>
          <w:rFonts w:cs="Arial"/>
          <w:color w:val="16365D"/>
          <w:sz w:val="22"/>
          <w:szCs w:val="22"/>
        </w:rPr>
        <w:instrText xml:space="preserve"> SEQ Figure \* ARABIC </w:instrText>
      </w:r>
      <w:r>
        <w:rPr>
          <w:rFonts w:cs="Arial"/>
          <w:color w:val="16365D"/>
          <w:sz w:val="22"/>
          <w:szCs w:val="22"/>
        </w:rPr>
        <w:fldChar w:fldCharType="separate"/>
      </w:r>
      <w:r>
        <w:rPr>
          <w:rFonts w:cs="Arial"/>
          <w:noProof/>
          <w:color w:val="16365D"/>
          <w:sz w:val="22"/>
          <w:szCs w:val="22"/>
        </w:rPr>
        <w:t>8</w:t>
      </w:r>
      <w:r>
        <w:rPr>
          <w:rFonts w:cs="Arial"/>
          <w:color w:val="16365D"/>
          <w:sz w:val="22"/>
          <w:szCs w:val="22"/>
        </w:rPr>
        <w:fldChar w:fldCharType="end"/>
      </w:r>
    </w:p>
    <w:p>
      <w:pPr>
        <w:rPr>
          <w:rFonts w:cs="Arial"/>
          <w:sz w:val="22"/>
          <w:szCs w:val="22"/>
        </w:rPr>
      </w:pPr>
      <w:r>
        <w:rPr>
          <w:rFonts w:cs="Arial"/>
          <w:sz w:val="22"/>
          <w:szCs w:val="22"/>
        </w:rPr>
        <w:t xml:space="preserve">The ECS may not be functioning due to essential maintenance being carried out. If this screen appears the applicant should take a note of the application reference number. </w:t>
      </w:r>
    </w:p>
    <w:p>
      <w:pPr>
        <w:rPr>
          <w:rFonts w:cs="Arial"/>
          <w:sz w:val="22"/>
          <w:szCs w:val="22"/>
        </w:rPr>
      </w:pPr>
    </w:p>
    <w:p>
      <w:pPr>
        <w:rPr>
          <w:rFonts w:cs="Arial"/>
          <w:sz w:val="22"/>
          <w:szCs w:val="22"/>
        </w:rPr>
      </w:pPr>
      <w:r>
        <w:rPr>
          <w:rFonts w:cs="Arial"/>
          <w:sz w:val="22"/>
          <w:szCs w:val="22"/>
        </w:rPr>
        <w:t>Applications will be automatically resubmitted when the ECS becomes available and the Parent/Carer (and school) informed of the outcome.</w:t>
      </w:r>
    </w:p>
    <w:p>
      <w:pPr>
        <w:rPr>
          <w:rFonts w:cs="Arial"/>
        </w:rPr>
      </w:pPr>
    </w:p>
    <w:p>
      <w:pPr>
        <w:spacing w:after="200" w:line="276" w:lineRule="auto"/>
        <w:rPr>
          <w:rFonts w:cs="Arial"/>
        </w:rPr>
      </w:pPr>
      <w:r>
        <w:rPr>
          <w:rFonts w:cs="Arial"/>
        </w:rPr>
        <w:br w:type="page"/>
      </w:r>
    </w:p>
    <w:p>
      <w:pPr>
        <w:pStyle w:val="Heading1"/>
        <w:numPr>
          <w:ilvl w:val="0"/>
          <w:numId w:val="0"/>
        </w:numPr>
        <w:ind w:left="360" w:hanging="360"/>
      </w:pPr>
      <w:bookmarkStart w:id="10" w:name="_Toc238887512"/>
      <w:r>
        <w:t>Resume Later – Save</w:t>
      </w:r>
      <w:bookmarkEnd w:id="10"/>
      <w:r>
        <w:t xml:space="preserve"> </w:t>
      </w:r>
    </w:p>
    <w:p>
      <w:pPr>
        <w:rPr>
          <w:rFonts w:cs="Arial"/>
          <w:sz w:val="22"/>
          <w:szCs w:val="22"/>
        </w:rPr>
      </w:pPr>
      <w:r>
        <w:rPr>
          <w:rFonts w:cs="Arial"/>
          <w:sz w:val="22"/>
          <w:szCs w:val="22"/>
        </w:rPr>
        <w:t>Figure 9 shows the screen which will appear if the ECS has returned a “Not Found” result:</w:t>
      </w:r>
    </w:p>
    <w:p>
      <w:pPr>
        <w:rPr>
          <w:rFonts w:cs="Arial"/>
        </w:rPr>
      </w:pPr>
    </w:p>
    <w:p>
      <w:pPr>
        <w:rPr>
          <w:rFonts w:cs="Arial"/>
          <w:sz w:val="22"/>
          <w:szCs w:val="22"/>
        </w:rPr>
      </w:pPr>
      <w:r>
        <w:rPr>
          <w:rFonts w:cs="Arial"/>
          <w:sz w:val="22"/>
          <w:szCs w:val="22"/>
        </w:rPr>
        <w:t>If at, any point during the application, the applicant selects to “Save and resume later” then the following will appear:</w:t>
      </w:r>
    </w:p>
    <w:p>
      <w:pPr>
        <w:rPr>
          <w:rFonts w:cs="Arial"/>
          <w:color w:val="16365D"/>
          <w:sz w:val="22"/>
          <w:szCs w:val="22"/>
        </w:rPr>
      </w:pPr>
    </w:p>
    <w:p>
      <w:pPr>
        <w:keepNext/>
        <w:rPr>
          <w:rFonts w:cs="Arial"/>
          <w:color w:val="16365D"/>
          <w:sz w:val="22"/>
          <w:szCs w:val="22"/>
        </w:rPr>
      </w:pPr>
      <w:r>
        <w:rPr>
          <w:rFonts w:cs="Arial"/>
          <w:noProof/>
          <w:color w:val="16365D"/>
          <w:sz w:val="22"/>
          <w:szCs w:val="22"/>
        </w:rPr>
        <w:drawing>
          <wp:inline distT="0" distB="0" distL="0" distR="0">
            <wp:extent cx="5695950" cy="1790700"/>
            <wp:effectExtent l="19050" t="19050" r="19050" b="19050"/>
            <wp:docPr id="10" name="Picture 14" descr="Hants_Form-05-S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ants_Form-05-SR.png"/>
                    <pic:cNvPicPr>
                      <a:picLocks noChangeAspect="1" noChangeArrowheads="1"/>
                    </pic:cNvPicPr>
                  </pic:nvPicPr>
                  <pic:blipFill>
                    <a:blip r:embed="rId25"/>
                    <a:srcRect/>
                    <a:stretch>
                      <a:fillRect/>
                    </a:stretch>
                  </pic:blipFill>
                  <pic:spPr bwMode="auto">
                    <a:xfrm>
                      <a:off x="0" y="0"/>
                      <a:ext cx="5695950" cy="1790700"/>
                    </a:xfrm>
                    <a:prstGeom prst="rect">
                      <a:avLst/>
                    </a:prstGeom>
                    <a:noFill/>
                    <a:ln w="9525" cmpd="sng">
                      <a:solidFill>
                        <a:srgbClr val="16365D"/>
                      </a:solidFill>
                      <a:miter lim="800000"/>
                      <a:headEnd/>
                      <a:tailEnd/>
                    </a:ln>
                    <a:effectLst/>
                  </pic:spPr>
                </pic:pic>
              </a:graphicData>
            </a:graphic>
          </wp:inline>
        </w:drawing>
      </w:r>
    </w:p>
    <w:p>
      <w:pPr>
        <w:pStyle w:val="Caption"/>
        <w:rPr>
          <w:rFonts w:cs="Arial"/>
          <w:color w:val="16365D"/>
          <w:sz w:val="22"/>
          <w:szCs w:val="22"/>
        </w:rPr>
      </w:pPr>
      <w:r>
        <w:rPr>
          <w:rFonts w:cs="Arial"/>
          <w:color w:val="16365D"/>
          <w:sz w:val="22"/>
          <w:szCs w:val="22"/>
        </w:rPr>
        <w:t xml:space="preserve">Figure </w:t>
      </w:r>
      <w:r>
        <w:rPr>
          <w:rFonts w:cs="Arial"/>
          <w:color w:val="16365D"/>
          <w:sz w:val="22"/>
          <w:szCs w:val="22"/>
        </w:rPr>
        <w:fldChar w:fldCharType="begin"/>
      </w:r>
      <w:r>
        <w:rPr>
          <w:rFonts w:cs="Arial"/>
          <w:color w:val="16365D"/>
          <w:sz w:val="22"/>
          <w:szCs w:val="22"/>
        </w:rPr>
        <w:instrText xml:space="preserve"> SEQ Figure \* ARABIC </w:instrText>
      </w:r>
      <w:r>
        <w:rPr>
          <w:rFonts w:cs="Arial"/>
          <w:color w:val="16365D"/>
          <w:sz w:val="22"/>
          <w:szCs w:val="22"/>
        </w:rPr>
        <w:fldChar w:fldCharType="separate"/>
      </w:r>
      <w:r>
        <w:rPr>
          <w:rFonts w:cs="Arial"/>
          <w:noProof/>
          <w:color w:val="16365D"/>
          <w:sz w:val="22"/>
          <w:szCs w:val="22"/>
        </w:rPr>
        <w:t>9</w:t>
      </w:r>
      <w:r>
        <w:rPr>
          <w:rFonts w:cs="Arial"/>
          <w:color w:val="16365D"/>
          <w:sz w:val="22"/>
          <w:szCs w:val="22"/>
        </w:rPr>
        <w:fldChar w:fldCharType="end"/>
      </w:r>
    </w:p>
    <w:p>
      <w:pPr>
        <w:rPr>
          <w:rFonts w:cs="Arial"/>
          <w:sz w:val="22"/>
          <w:szCs w:val="22"/>
        </w:rPr>
      </w:pPr>
      <w:r>
        <w:rPr>
          <w:rFonts w:cs="Arial"/>
          <w:sz w:val="22"/>
          <w:szCs w:val="22"/>
        </w:rPr>
        <w:t xml:space="preserve">The applicant will be asked to supply a password and, if they wish to be emailed the link, an email address and a check box to confirm this. After clicking </w:t>
      </w:r>
      <w:r>
        <w:rPr>
          <w:rFonts w:cs="Arial"/>
          <w:b/>
          <w:sz w:val="22"/>
          <w:szCs w:val="22"/>
        </w:rPr>
        <w:t>[Save]</w:t>
      </w:r>
      <w:r>
        <w:rPr>
          <w:rFonts w:cs="Arial"/>
          <w:sz w:val="22"/>
          <w:szCs w:val="22"/>
        </w:rPr>
        <w:t xml:space="preserve"> Figure 10 below will appear </w:t>
      </w:r>
      <w:r>
        <w:rPr>
          <w:rFonts w:cs="Arial"/>
          <w:noProof/>
          <w:sz w:val="22"/>
          <w:szCs w:val="22"/>
        </w:rPr>
        <w:drawing>
          <wp:inline distT="0" distB="0" distL="0" distR="0">
            <wp:extent cx="5086350" cy="4292675"/>
            <wp:effectExtent l="19050" t="19050" r="19050" b="12700"/>
            <wp:docPr id="11" name="Picture 13" descr="Hants_Form-05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ants_Form-05s.png"/>
                    <pic:cNvPicPr>
                      <a:picLocks noChangeAspect="1" noChangeArrowheads="1"/>
                    </pic:cNvPicPr>
                  </pic:nvPicPr>
                  <pic:blipFill>
                    <a:blip r:embed="rId26"/>
                    <a:srcRect/>
                    <a:stretch>
                      <a:fillRect/>
                    </a:stretch>
                  </pic:blipFill>
                  <pic:spPr bwMode="auto">
                    <a:xfrm>
                      <a:off x="0" y="0"/>
                      <a:ext cx="5086350" cy="4292675"/>
                    </a:xfrm>
                    <a:prstGeom prst="rect">
                      <a:avLst/>
                    </a:prstGeom>
                    <a:noFill/>
                    <a:ln w="9525" cmpd="sng">
                      <a:solidFill>
                        <a:srgbClr val="16365D"/>
                      </a:solidFill>
                      <a:miter lim="800000"/>
                      <a:headEnd/>
                      <a:tailEnd/>
                    </a:ln>
                    <a:effectLst/>
                  </pic:spPr>
                </pic:pic>
              </a:graphicData>
            </a:graphic>
          </wp:inline>
        </w:drawing>
      </w:r>
    </w:p>
    <w:p>
      <w:pPr>
        <w:pStyle w:val="Caption"/>
        <w:rPr>
          <w:rFonts w:cs="Arial"/>
          <w:color w:val="29529F"/>
          <w:sz w:val="22"/>
          <w:szCs w:val="22"/>
        </w:rPr>
      </w:pPr>
      <w:r>
        <w:rPr>
          <w:rFonts w:cs="Arial"/>
          <w:color w:val="16365D"/>
          <w:sz w:val="22"/>
          <w:szCs w:val="22"/>
        </w:rPr>
        <w:t xml:space="preserve">Figure </w:t>
      </w:r>
      <w:r>
        <w:rPr>
          <w:rFonts w:cs="Arial"/>
          <w:color w:val="16365D"/>
          <w:sz w:val="22"/>
          <w:szCs w:val="22"/>
        </w:rPr>
        <w:fldChar w:fldCharType="begin"/>
      </w:r>
      <w:r>
        <w:rPr>
          <w:rFonts w:cs="Arial"/>
          <w:color w:val="16365D"/>
          <w:sz w:val="22"/>
          <w:szCs w:val="22"/>
        </w:rPr>
        <w:instrText xml:space="preserve"> SEQ Figure \* ARABIC </w:instrText>
      </w:r>
      <w:r>
        <w:rPr>
          <w:rFonts w:cs="Arial"/>
          <w:color w:val="16365D"/>
          <w:sz w:val="22"/>
          <w:szCs w:val="22"/>
        </w:rPr>
        <w:fldChar w:fldCharType="separate"/>
      </w:r>
      <w:r>
        <w:rPr>
          <w:rFonts w:cs="Arial"/>
          <w:noProof/>
          <w:color w:val="16365D"/>
          <w:sz w:val="22"/>
          <w:szCs w:val="22"/>
        </w:rPr>
        <w:t>10</w:t>
      </w:r>
      <w:r>
        <w:rPr>
          <w:rFonts w:cs="Arial"/>
          <w:color w:val="16365D"/>
          <w:sz w:val="22"/>
          <w:szCs w:val="22"/>
        </w:rPr>
        <w:fldChar w:fldCharType="end"/>
      </w:r>
    </w:p>
    <w:sectPr>
      <w:headerReference w:type="even" r:id="rId27"/>
      <w:headerReference w:type="default" r:id="rId28"/>
      <w:headerReference w:type="first" r:id="rId29"/>
      <w:footerReference w:type="first" r:id="rId30"/>
      <w:pgSz w:w="11906" w:h="16838" w:code="9"/>
      <w:pgMar w:top="1077" w:right="1797" w:bottom="1077" w:left="1797" w:header="476" w:footer="5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top w:val="single" w:sz="12" w:space="1" w:color="2952A0"/>
      </w:pBdr>
      <w:tabs>
        <w:tab w:val="clear" w:pos="4153"/>
        <w:tab w:val="clear" w:pos="8306"/>
        <w:tab w:val="right" w:pos="9000"/>
      </w:tabs>
      <w:rPr>
        <w:rFonts w:ascii="Times New Roman" w:hAnsi="Times New Roman" w:cs="Arial"/>
        <w:b/>
        <w:color w:val="333399"/>
        <w:sz w:val="24"/>
        <w:szCs w:val="24"/>
      </w:rPr>
    </w:pPr>
    <w:r>
      <w:rPr>
        <w:rFonts w:cs="Arial"/>
        <w:b/>
        <w:color w:val="2952A0"/>
      </w:rPr>
      <w:t>© Link2ICT Service Level Agreement 2010/2011</w:t>
    </w:r>
    <w:r>
      <w:rPr>
        <w:rFonts w:cs="Arial"/>
        <w:b/>
        <w:color w:val="2952A0"/>
      </w:rPr>
      <w:tab/>
    </w:r>
    <w:r>
      <w:rPr>
        <w:rFonts w:cs="Arial"/>
        <w:b/>
        <w:color w:val="2550A2"/>
      </w:rPr>
      <w:t>pa</w:t>
    </w:r>
    <w:r>
      <w:rPr>
        <w:rFonts w:cs="Arial"/>
        <w:b/>
        <w:color w:val="333399"/>
      </w:rPr>
      <w:t xml:space="preserve">ge </w:t>
    </w:r>
    <w:r>
      <w:rPr>
        <w:rStyle w:val="PageNumber"/>
        <w:rFonts w:cs="Arial"/>
        <w:b/>
        <w:color w:val="333399"/>
      </w:rPr>
      <w:fldChar w:fldCharType="begin"/>
    </w:r>
    <w:r>
      <w:rPr>
        <w:rStyle w:val="PageNumber"/>
        <w:rFonts w:cs="Arial"/>
        <w:b/>
        <w:color w:val="333399"/>
      </w:rPr>
      <w:instrText xml:space="preserve"> PAGE </w:instrText>
    </w:r>
    <w:r>
      <w:rPr>
        <w:rStyle w:val="PageNumber"/>
        <w:rFonts w:cs="Arial"/>
        <w:b/>
        <w:color w:val="333399"/>
      </w:rPr>
      <w:fldChar w:fldCharType="separate"/>
    </w:r>
    <w:r>
      <w:rPr>
        <w:rStyle w:val="PageNumber"/>
        <w:rFonts w:cs="Arial"/>
        <w:b/>
        <w:noProof/>
        <w:color w:val="333399"/>
      </w:rPr>
      <w:t>9</w:t>
    </w:r>
    <w:r>
      <w:rPr>
        <w:rStyle w:val="PageNumber"/>
        <w:rFonts w:cs="Arial"/>
        <w:b/>
        <w:color w:val="333399"/>
      </w:rPr>
      <w:fldChar w:fldCharType="end"/>
    </w:r>
    <w:r>
      <w:rPr>
        <w:rStyle w:val="PageNumber"/>
        <w:rFonts w:cs="Arial"/>
        <w:b/>
        <w:color w:val="333399"/>
      </w:rPr>
      <w:t xml:space="preserve"> of </w:t>
    </w:r>
    <w:r>
      <w:rPr>
        <w:rStyle w:val="PageNumber"/>
        <w:rFonts w:cs="Arial"/>
        <w:b/>
        <w:color w:val="333399"/>
      </w:rPr>
      <w:fldChar w:fldCharType="begin"/>
    </w:r>
    <w:r>
      <w:rPr>
        <w:rStyle w:val="PageNumber"/>
        <w:rFonts w:cs="Arial"/>
        <w:b/>
        <w:color w:val="333399"/>
      </w:rPr>
      <w:instrText xml:space="preserve"> NUMPAGES </w:instrText>
    </w:r>
    <w:r>
      <w:rPr>
        <w:rStyle w:val="PageNumber"/>
        <w:rFonts w:cs="Arial"/>
        <w:b/>
        <w:color w:val="333399"/>
      </w:rPr>
      <w:fldChar w:fldCharType="separate"/>
    </w:r>
    <w:r>
      <w:rPr>
        <w:rStyle w:val="PageNumber"/>
        <w:rFonts w:cs="Arial"/>
        <w:b/>
        <w:noProof/>
        <w:color w:val="333399"/>
      </w:rPr>
      <w:t>16</w:t>
    </w:r>
    <w:r>
      <w:rPr>
        <w:rStyle w:val="PageNumber"/>
        <w:rFonts w:cs="Arial"/>
        <w:b/>
        <w:color w:val="333399"/>
      </w:rPr>
      <w:fldChar w:fldCharType="end"/>
    </w:r>
  </w:p>
  <w:p>
    <w:pPr>
      <w:pStyle w:val="Footer"/>
    </w:pPr>
    <w:r>
      <w:fldChar w:fldCharType="begin"/>
    </w:r>
    <w:r>
      <w:instrText xml:space="preserve"> CREATEDATE  \@ "d MMMM yyyy"  \* MERGEFORMAT </w:instrText>
    </w:r>
    <w:r>
      <w:fldChar w:fldCharType="separate"/>
    </w:r>
    <w:r>
      <w:rPr>
        <w:noProof/>
      </w:rPr>
      <w:t>23 August 2013</w:t>
    </w:r>
    <w:r>
      <w:fldChar w:fldCharType="end"/>
    </w:r>
  </w:p>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Bdr>
        <w:bottom w:val="single" w:sz="12" w:space="1" w:color="2952A0"/>
      </w:pBdr>
      <w:tabs>
        <w:tab w:val="clear" w:pos="4153"/>
        <w:tab w:val="clear" w:pos="8306"/>
        <w:tab w:val="right" w:pos="8760"/>
      </w:tabs>
    </w:pPr>
    <w:r>
      <w:tab/>
    </w:r>
    <w:r>
      <w:rPr>
        <w:noProof/>
      </w:rPr>
      <w:drawing>
        <wp:inline distT="0" distB="0" distL="0" distR="0">
          <wp:extent cx="660400" cy="266700"/>
          <wp:effectExtent l="0" t="0" r="0" b="12700"/>
          <wp:docPr id="9" name="Picture 9" descr="Link2ICT150m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nk2ICT150m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2667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r>
      <w:rPr>
        <w:noProof/>
      </w:rPr>
      <w:drawing>
        <wp:anchor distT="0" distB="0" distL="114300" distR="114300" simplePos="0" relativeHeight="251658240" behindDoc="0" locked="0" layoutInCell="1" allowOverlap="1">
          <wp:simplePos x="0" y="0"/>
          <wp:positionH relativeFrom="column">
            <wp:posOffset>4572000</wp:posOffset>
          </wp:positionH>
          <wp:positionV relativeFrom="paragraph">
            <wp:posOffset>38735</wp:posOffset>
          </wp:positionV>
          <wp:extent cx="657225" cy="266700"/>
          <wp:effectExtent l="0" t="0" r="3175" b="12700"/>
          <wp:wrapSquare wrapText="left"/>
          <wp:docPr id="1" name="Picture 11" descr="Link2ICT150m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nk2ICT150m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Header"/>
      <w:pBdr>
        <w:bottom w:val="single" w:sz="12" w:space="1" w:color="2952A0"/>
      </w:pBdr>
      <w:tabs>
        <w:tab w:val="clear" w:pos="4153"/>
        <w:tab w:val="clear" w:pos="8306"/>
        <w:tab w:val="right" w:pos="8760"/>
      </w:tabs>
    </w:pPr>
    <w:r>
      <w:rPr>
        <w:rFonts w:ascii="Arial Black" w:hAnsi="Arial Black" w:cs="Arial"/>
        <w:color w:val="2952A0"/>
        <w:sz w:val="19"/>
        <w:szCs w:val="19"/>
      </w:rPr>
      <w:t xml:space="preserve">Link2ICT Free School Meals Eligibility Checking Service: User Guide </w:t>
    </w:r>
    <w:r>
      <w:rPr>
        <w:rFonts w:ascii="Arial Black" w:hAnsi="Arial Black" w:cs="Arial"/>
        <w:color w:val="2952A0"/>
      </w:rPr>
      <w:tab/>
    </w:r>
  </w:p>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Bdr>
        <w:bottom w:val="single" w:sz="12" w:space="1" w:color="2952A0"/>
      </w:pBdr>
      <w:tabs>
        <w:tab w:val="clear" w:pos="4153"/>
        <w:tab w:val="clear" w:pos="8306"/>
        <w:tab w:val="right" w:pos="8760"/>
      </w:tabs>
    </w:pPr>
    <w:r>
      <w:tab/>
    </w:r>
    <w:r>
      <w:rPr>
        <w:noProof/>
      </w:rPr>
      <w:drawing>
        <wp:inline distT="0" distB="0" distL="0" distR="0">
          <wp:extent cx="660400" cy="266700"/>
          <wp:effectExtent l="0" t="0" r="0" b="12700"/>
          <wp:docPr id="12" name="Picture 12" descr="Link2ICT150m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nk2ICT150m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266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776DE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19935D7"/>
    <w:multiLevelType w:val="hybridMultilevel"/>
    <w:tmpl w:val="5B2AE3A4"/>
    <w:lvl w:ilvl="0" w:tplc="D22EBD24">
      <w:start w:val="1"/>
      <w:numFmt w:val="bullet"/>
      <w:lvlText w:val=""/>
      <w:lvlJc w:val="left"/>
      <w:pPr>
        <w:ind w:left="720" w:hanging="360"/>
      </w:pPr>
      <w:rPr>
        <w:rFonts w:ascii="Wingdings" w:hAnsi="Wingdings" w:hint="default"/>
        <w:color w:val="29529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7B2F59"/>
    <w:multiLevelType w:val="hybridMultilevel"/>
    <w:tmpl w:val="36444D34"/>
    <w:lvl w:ilvl="0" w:tplc="D22EBD24">
      <w:start w:val="1"/>
      <w:numFmt w:val="bullet"/>
      <w:lvlText w:val=""/>
      <w:lvlJc w:val="left"/>
      <w:pPr>
        <w:tabs>
          <w:tab w:val="num" w:pos="360"/>
        </w:tabs>
        <w:ind w:left="360" w:hanging="360"/>
      </w:pPr>
      <w:rPr>
        <w:rFonts w:ascii="Wingdings" w:hAnsi="Wingdings" w:hint="default"/>
        <w:color w:val="29529F"/>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2D46131F"/>
    <w:multiLevelType w:val="hybridMultilevel"/>
    <w:tmpl w:val="99803F2A"/>
    <w:lvl w:ilvl="0" w:tplc="D22EBD24">
      <w:start w:val="1"/>
      <w:numFmt w:val="bullet"/>
      <w:lvlText w:val=""/>
      <w:lvlJc w:val="left"/>
      <w:pPr>
        <w:ind w:left="720" w:hanging="360"/>
      </w:pPr>
      <w:rPr>
        <w:rFonts w:ascii="Wingdings" w:hAnsi="Wingdings" w:hint="default"/>
        <w:color w:val="29529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0B1ADB"/>
    <w:multiLevelType w:val="hybridMultilevel"/>
    <w:tmpl w:val="F3C8C696"/>
    <w:lvl w:ilvl="0" w:tplc="16A2BF2E">
      <w:start w:val="1"/>
      <w:numFmt w:val="bullet"/>
      <w:lvlText w:val=""/>
      <w:lvlJc w:val="left"/>
      <w:pPr>
        <w:ind w:left="360" w:hanging="360"/>
      </w:pPr>
      <w:rPr>
        <w:rFonts w:ascii="Wingdings" w:hAnsi="Wingdings" w:hint="default"/>
        <w:color w:val="29529F"/>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CB22A8A"/>
    <w:multiLevelType w:val="multilevel"/>
    <w:tmpl w:val="8EE21DFA"/>
    <w:lvl w:ilvl="0">
      <w:start w:val="1"/>
      <w:numFmt w:val="decimal"/>
      <w:lvlText w:val="%1.0"/>
      <w:lvlJc w:val="left"/>
      <w:pPr>
        <w:tabs>
          <w:tab w:val="num" w:pos="756"/>
        </w:tabs>
        <w:ind w:left="1548" w:hanging="1368"/>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2.%3.1"/>
      <w:lvlJc w:val="left"/>
      <w:pPr>
        <w:tabs>
          <w:tab w:val="num" w:pos="720"/>
        </w:tabs>
        <w:ind w:left="1080" w:firstLine="36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5A4F4CFB"/>
    <w:multiLevelType w:val="hybridMultilevel"/>
    <w:tmpl w:val="E60A8B9E"/>
    <w:lvl w:ilvl="0" w:tplc="16A2BF2E">
      <w:start w:val="1"/>
      <w:numFmt w:val="bullet"/>
      <w:lvlText w:val=""/>
      <w:lvlJc w:val="left"/>
      <w:pPr>
        <w:ind w:left="360" w:hanging="360"/>
      </w:pPr>
      <w:rPr>
        <w:rFonts w:ascii="Wingdings" w:hAnsi="Wingdings" w:hint="default"/>
        <w:color w:val="29529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E257828"/>
    <w:multiLevelType w:val="multilevel"/>
    <w:tmpl w:val="94F8540E"/>
    <w:lvl w:ilvl="0">
      <w:start w:val="2"/>
      <w:numFmt w:val="decimal"/>
      <w:lvlText w:val="%1.0"/>
      <w:lvlJc w:val="left"/>
      <w:pPr>
        <w:tabs>
          <w:tab w:val="num" w:pos="576"/>
        </w:tabs>
        <w:ind w:left="720" w:hanging="72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lvlText w:val="%1%2.%3.1"/>
      <w:lvlJc w:val="left"/>
      <w:pPr>
        <w:tabs>
          <w:tab w:val="num" w:pos="720"/>
        </w:tabs>
        <w:ind w:left="1080" w:firstLine="36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5E3C767B"/>
    <w:multiLevelType w:val="hybridMultilevel"/>
    <w:tmpl w:val="4CC247DA"/>
    <w:lvl w:ilvl="0" w:tplc="3BB29FC6">
      <w:start w:val="1"/>
      <w:numFmt w:val="bullet"/>
      <w:lvlText w:val=""/>
      <w:lvlJc w:val="left"/>
      <w:pPr>
        <w:tabs>
          <w:tab w:val="num" w:pos="1224"/>
        </w:tabs>
        <w:ind w:left="1296" w:hanging="216"/>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FA62250"/>
    <w:multiLevelType w:val="hybridMultilevel"/>
    <w:tmpl w:val="031CB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2EA3DA7"/>
    <w:multiLevelType w:val="hybridMultilevel"/>
    <w:tmpl w:val="03C01DD2"/>
    <w:lvl w:ilvl="0" w:tplc="EB34E386">
      <w:start w:val="1"/>
      <w:numFmt w:val="decimal"/>
      <w:pStyle w:val="Heading1"/>
      <w:lvlText w:val="%1.0"/>
      <w:lvlJc w:val="left"/>
      <w:pPr>
        <w:tabs>
          <w:tab w:val="num" w:pos="360"/>
        </w:tabs>
        <w:ind w:left="360" w:hanging="360"/>
      </w:pPr>
      <w:rPr>
        <w:rFonts w:ascii="Arial Black" w:hAnsi="Arial Black"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7F66306C"/>
    <w:multiLevelType w:val="hybridMultilevel"/>
    <w:tmpl w:val="D12AF8AC"/>
    <w:lvl w:ilvl="0" w:tplc="D22EBD24">
      <w:start w:val="1"/>
      <w:numFmt w:val="bullet"/>
      <w:lvlText w:val=""/>
      <w:lvlJc w:val="left"/>
      <w:pPr>
        <w:tabs>
          <w:tab w:val="num" w:pos="1224"/>
        </w:tabs>
        <w:ind w:left="1296" w:hanging="216"/>
      </w:pPr>
      <w:rPr>
        <w:rFonts w:ascii="Wingdings" w:hAnsi="Wingdings" w:hint="default"/>
        <w:color w:val="29529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7"/>
  </w:num>
  <w:num w:numId="4">
    <w:abstractNumId w:val="11"/>
  </w:num>
  <w:num w:numId="5">
    <w:abstractNumId w:val="2"/>
  </w:num>
  <w:num w:numId="6">
    <w:abstractNumId w:val="1"/>
  </w:num>
  <w:num w:numId="7">
    <w:abstractNumId w:val="3"/>
  </w:num>
  <w:num w:numId="8">
    <w:abstractNumId w:val="8"/>
  </w:num>
  <w:num w:numId="9">
    <w:abstractNumId w:val="9"/>
  </w:num>
  <w:num w:numId="10">
    <w:abstractNumId w:val="4"/>
  </w:num>
  <w:num w:numId="11">
    <w:abstractNumId w:val="6"/>
  </w:num>
  <w:num w:numId="1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o:colormru v:ext="edit" colors="#9ddcf9,#254ea2,#9fb0f9,#d4ecf7,#25a278,#dcb465,#658ddc,#9ff9b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9ddcf9,#254ea2,#9fb0f9,#d4ecf7,#25a278,#dcb465,#658ddc,#9ff9bc"/>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88" w:lineRule="auto"/>
    </w:pPr>
    <w:rPr>
      <w:rFonts w:ascii="Arial" w:hAnsi="Arial"/>
      <w:lang w:eastAsia="en-GB"/>
    </w:rPr>
  </w:style>
  <w:style w:type="paragraph" w:styleId="Heading1">
    <w:name w:val="heading 1"/>
    <w:basedOn w:val="Normal"/>
    <w:next w:val="Normal"/>
    <w:qFormat/>
    <w:pPr>
      <w:keepNext/>
      <w:numPr>
        <w:numId w:val="2"/>
      </w:numPr>
      <w:spacing w:before="240" w:after="60"/>
      <w:outlineLvl w:val="0"/>
    </w:pPr>
    <w:rPr>
      <w:rFonts w:cs="Arial"/>
      <w:b/>
      <w:bCs/>
      <w:color w:val="29529F"/>
      <w:kern w:val="32"/>
      <w:sz w:val="32"/>
      <w:szCs w:val="24"/>
    </w:rPr>
  </w:style>
  <w:style w:type="paragraph" w:styleId="Heading2">
    <w:name w:val="heading 2"/>
    <w:basedOn w:val="Normal"/>
    <w:next w:val="Normal"/>
    <w:qFormat/>
    <w:pPr>
      <w:keepNext/>
      <w:numPr>
        <w:ilvl w:val="1"/>
        <w:numId w:val="3"/>
      </w:numPr>
      <w:spacing w:before="240" w:after="60"/>
      <w:outlineLvl w:val="1"/>
    </w:pPr>
    <w:rPr>
      <w:rFonts w:ascii="Arial Black" w:hAnsi="Arial Black" w:cs="Arial"/>
      <w:bCs/>
      <w:iCs/>
    </w:rPr>
  </w:style>
  <w:style w:type="paragraph" w:styleId="Heading3">
    <w:name w:val="heading 3"/>
    <w:basedOn w:val="Normal"/>
    <w:next w:val="Normal"/>
    <w:autoRedefine/>
    <w:qFormat/>
    <w:pPr>
      <w:keepNext/>
      <w:spacing w:before="240" w:after="60"/>
      <w:outlineLvl w:val="2"/>
    </w:pPr>
    <w:rPr>
      <w:rFonts w:ascii="Arial Bold" w:hAnsi="Arial Bold" w:cs="Arial"/>
      <w:b/>
      <w:bCs/>
      <w:sz w:val="24"/>
      <w:szCs w:val="24"/>
    </w:rPr>
  </w:style>
  <w:style w:type="paragraph" w:styleId="Heading5">
    <w:name w:val="heading 5"/>
    <w:basedOn w:val="Normal"/>
    <w:next w:val="Normal"/>
    <w:qFormat/>
    <w:pPr>
      <w:spacing w:before="240" w:after="60" w:line="240" w:lineRule="auto"/>
      <w:outlineLvl w:val="4"/>
    </w:pPr>
    <w:rPr>
      <w:rFonts w:ascii="Times New Roman" w:hAnsi="Times New Roman"/>
      <w:b/>
      <w:bCs/>
      <w:i/>
      <w:iCs/>
      <w:sz w:val="26"/>
      <w:szCs w:val="26"/>
      <w:lang w:eastAsia="en-US"/>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1NotBold">
    <w:name w:val="Style Heading 1 + Not Bold"/>
    <w:basedOn w:val="Heading1"/>
    <w:rPr>
      <w:rFonts w:ascii="Arial Black" w:hAnsi="Arial Black"/>
      <w:b w:val="0"/>
      <w:bCs w:val="0"/>
    </w:rPr>
  </w:style>
  <w:style w:type="paragraph" w:styleId="TOC1">
    <w:name w:val="toc 1"/>
    <w:basedOn w:val="Normal"/>
    <w:next w:val="Normal"/>
    <w:uiPriority w:val="39"/>
    <w:pPr>
      <w:tabs>
        <w:tab w:val="left" w:pos="284"/>
        <w:tab w:val="right" w:leader="dot" w:pos="8278"/>
      </w:tabs>
      <w:spacing w:before="240" w:after="60"/>
    </w:pPr>
    <w:rPr>
      <w:b/>
      <w:sz w:val="24"/>
    </w:rPr>
  </w:style>
  <w:style w:type="paragraph" w:styleId="TOC2">
    <w:name w:val="toc 2"/>
    <w:basedOn w:val="Normal"/>
    <w:next w:val="Normal"/>
    <w:semiHidden/>
    <w:pPr>
      <w:tabs>
        <w:tab w:val="left" w:pos="1134"/>
        <w:tab w:val="right" w:leader="dot" w:pos="8278"/>
      </w:tabs>
      <w:ind w:left="709"/>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color w:val="000000"/>
      <w:sz w:val="24"/>
      <w:szCs w:val="24"/>
      <w:lang w:eastAsia="en-GB"/>
    </w:rPr>
  </w:style>
  <w:style w:type="paragraph" w:styleId="BlockText">
    <w:name w:val="Block Text"/>
    <w:basedOn w:val="Default"/>
    <w:next w:val="Default"/>
    <w:rPr>
      <w:color w:val="auto"/>
    </w:rPr>
  </w:style>
  <w:style w:type="paragraph" w:styleId="BodyTextIndent">
    <w:name w:val="Body Text Indent"/>
    <w:basedOn w:val="Normal"/>
    <w:pPr>
      <w:spacing w:line="240" w:lineRule="auto"/>
      <w:ind w:left="720"/>
    </w:pPr>
    <w:rPr>
      <w:rFonts w:ascii="Times New Roman" w:hAnsi="Times New Roman"/>
      <w:sz w:val="24"/>
      <w:szCs w:val="24"/>
      <w:lang w:eastAsia="en-US"/>
    </w:rPr>
  </w:style>
  <w:style w:type="paragraph" w:styleId="BodyTextIndent3">
    <w:name w:val="Body Text Indent 3"/>
    <w:basedOn w:val="Normal"/>
    <w:pPr>
      <w:spacing w:after="120" w:line="240" w:lineRule="auto"/>
      <w:ind w:left="283"/>
    </w:pPr>
    <w:rPr>
      <w:rFonts w:ascii="Times New Roman" w:hAnsi="Times New Roman"/>
      <w:sz w:val="16"/>
      <w:szCs w:val="16"/>
      <w:lang w:eastAsia="en-US"/>
    </w:rPr>
  </w:style>
  <w:style w:type="paragraph" w:styleId="BodyText">
    <w:name w:val="Body Text"/>
    <w:basedOn w:val="Normal"/>
    <w:pPr>
      <w:spacing w:after="120" w:line="240" w:lineRule="auto"/>
    </w:pPr>
    <w:rPr>
      <w:rFonts w:ascii="Times New Roman" w:hAnsi="Times New Roman"/>
      <w:sz w:val="24"/>
      <w:szCs w:val="24"/>
      <w:lang w:eastAsia="en-US"/>
    </w:rPr>
  </w:style>
  <w:style w:type="character" w:styleId="FollowedHyperlink">
    <w:name w:val="FollowedHyperlink"/>
    <w:rPr>
      <w:color w:val="800080"/>
      <w:u w:val="single"/>
    </w:rPr>
  </w:style>
  <w:style w:type="paragraph" w:customStyle="1" w:styleId="StyleTableHeader10pt">
    <w:name w:val="Style Table Header + 10 pt"/>
    <w:basedOn w:val="Normal"/>
    <w:pPr>
      <w:spacing w:before="60" w:line="240" w:lineRule="auto"/>
      <w:jc w:val="center"/>
    </w:pPr>
    <w:rPr>
      <w:b/>
      <w:bCs/>
      <w:spacing w:val="-5"/>
      <w:lang w:val="en-US" w:eastAsia="en-US"/>
    </w:rPr>
  </w:style>
  <w:style w:type="paragraph" w:styleId="BodyText2">
    <w:name w:val="Body Text 2"/>
    <w:basedOn w:val="Normal"/>
    <w:pPr>
      <w:spacing w:after="120" w:line="480" w:lineRule="auto"/>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PlainText">
    <w:name w:val="Plain Text"/>
    <w:basedOn w:val="Normal"/>
    <w:link w:val="PlainTextChar"/>
    <w:unhideWhenUsed/>
    <w:pPr>
      <w:spacing w:line="240" w:lineRule="auto"/>
    </w:pPr>
    <w:rPr>
      <w:rFonts w:ascii="Consolas" w:eastAsia="Calibri" w:hAnsi="Consolas"/>
      <w:sz w:val="21"/>
      <w:szCs w:val="21"/>
      <w:lang w:eastAsia="en-US"/>
    </w:rPr>
  </w:style>
  <w:style w:type="character" w:customStyle="1" w:styleId="PlainTextChar">
    <w:name w:val="Plain Text Char"/>
    <w:link w:val="PlainText"/>
    <w:rPr>
      <w:rFonts w:ascii="Consolas" w:eastAsia="Calibri" w:hAnsi="Consolas"/>
      <w:sz w:val="21"/>
      <w:szCs w:val="21"/>
      <w:lang w:val="en-GB" w:eastAsia="en-US" w:bidi="ar-SA"/>
    </w:rPr>
  </w:style>
  <w:style w:type="paragraph" w:styleId="ListParagraph">
    <w:name w:val="List Paragraph"/>
    <w:basedOn w:val="Normal"/>
    <w:uiPriority w:val="34"/>
    <w:qFormat/>
    <w:pPr>
      <w:widowControl w:val="0"/>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ind w:left="720"/>
      <w:contextualSpacing/>
      <w:textAlignment w:val="baseline"/>
    </w:pPr>
    <w:rPr>
      <w:sz w:val="22"/>
      <w:lang w:eastAsia="en-US"/>
    </w:rPr>
  </w:style>
  <w:style w:type="paragraph" w:styleId="Caption">
    <w:name w:val="caption"/>
    <w:basedOn w:val="Normal"/>
    <w:next w:val="Normal"/>
    <w:uiPriority w:val="35"/>
    <w:unhideWhenUsed/>
    <w:qFormat/>
    <w:pPr>
      <w:widowControl w:val="0"/>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200" w:line="240" w:lineRule="auto"/>
      <w:textAlignment w:val="baseline"/>
    </w:pPr>
    <w:rPr>
      <w:b/>
      <w:bCs/>
      <w:color w:val="4F81BD" w:themeColor="accent1"/>
      <w:sz w:val="18"/>
      <w:szCs w:val="18"/>
      <w:lang w:eastAsia="en-US"/>
    </w:rPr>
  </w:style>
  <w:style w:type="character" w:customStyle="1" w:styleId="apple-style-span">
    <w:name w:val="apple-style-span"/>
    <w:basedOn w:val="DefaultParagraphFont"/>
    <w:rPr>
      <w:rFonts w:cs="Times New Roman"/>
    </w:rPr>
  </w:style>
  <w:style w:type="paragraph" w:styleId="TOC3">
    <w:name w:val="toc 3"/>
    <w:basedOn w:val="Normal"/>
    <w:next w:val="Normal"/>
    <w:autoRedefine/>
    <w:pPr>
      <w:ind w:left="400"/>
    </w:pPr>
  </w:style>
  <w:style w:type="paragraph" w:styleId="TOC4">
    <w:name w:val="toc 4"/>
    <w:basedOn w:val="Normal"/>
    <w:next w:val="Normal"/>
    <w:autoRedefine/>
    <w:pPr>
      <w:ind w:left="600"/>
    </w:pPr>
  </w:style>
  <w:style w:type="paragraph" w:styleId="TOC5">
    <w:name w:val="toc 5"/>
    <w:basedOn w:val="Normal"/>
    <w:next w:val="Normal"/>
    <w:autoRedefine/>
    <w:pPr>
      <w:ind w:left="800"/>
    </w:pPr>
  </w:style>
  <w:style w:type="paragraph" w:styleId="TOC6">
    <w:name w:val="toc 6"/>
    <w:basedOn w:val="Normal"/>
    <w:next w:val="Normal"/>
    <w:autoRedefine/>
    <w:pPr>
      <w:ind w:left="1000"/>
    </w:pPr>
  </w:style>
  <w:style w:type="paragraph" w:styleId="TOC7">
    <w:name w:val="toc 7"/>
    <w:basedOn w:val="Normal"/>
    <w:next w:val="Normal"/>
    <w:autoRedefine/>
    <w:pPr>
      <w:ind w:left="1200"/>
    </w:pPr>
  </w:style>
  <w:style w:type="paragraph" w:styleId="TOC8">
    <w:name w:val="toc 8"/>
    <w:basedOn w:val="Normal"/>
    <w:next w:val="Normal"/>
    <w:autoRedefine/>
    <w:pPr>
      <w:ind w:left="1400"/>
    </w:pPr>
  </w:style>
  <w:style w:type="paragraph" w:styleId="TOC9">
    <w:name w:val="toc 9"/>
    <w:basedOn w:val="Normal"/>
    <w:next w:val="Normal"/>
    <w:autoRedefine/>
    <w:pPr>
      <w:ind w:left="1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88" w:lineRule="auto"/>
    </w:pPr>
    <w:rPr>
      <w:rFonts w:ascii="Arial" w:hAnsi="Arial"/>
      <w:lang w:eastAsia="en-GB"/>
    </w:rPr>
  </w:style>
  <w:style w:type="paragraph" w:styleId="Heading1">
    <w:name w:val="heading 1"/>
    <w:basedOn w:val="Normal"/>
    <w:next w:val="Normal"/>
    <w:qFormat/>
    <w:pPr>
      <w:keepNext/>
      <w:numPr>
        <w:numId w:val="2"/>
      </w:numPr>
      <w:spacing w:before="240" w:after="60"/>
      <w:outlineLvl w:val="0"/>
    </w:pPr>
    <w:rPr>
      <w:rFonts w:cs="Arial"/>
      <w:b/>
      <w:bCs/>
      <w:color w:val="29529F"/>
      <w:kern w:val="32"/>
      <w:sz w:val="32"/>
      <w:szCs w:val="24"/>
    </w:rPr>
  </w:style>
  <w:style w:type="paragraph" w:styleId="Heading2">
    <w:name w:val="heading 2"/>
    <w:basedOn w:val="Normal"/>
    <w:next w:val="Normal"/>
    <w:qFormat/>
    <w:pPr>
      <w:keepNext/>
      <w:numPr>
        <w:ilvl w:val="1"/>
        <w:numId w:val="3"/>
      </w:numPr>
      <w:spacing w:before="240" w:after="60"/>
      <w:outlineLvl w:val="1"/>
    </w:pPr>
    <w:rPr>
      <w:rFonts w:ascii="Arial Black" w:hAnsi="Arial Black" w:cs="Arial"/>
      <w:bCs/>
      <w:iCs/>
    </w:rPr>
  </w:style>
  <w:style w:type="paragraph" w:styleId="Heading3">
    <w:name w:val="heading 3"/>
    <w:basedOn w:val="Normal"/>
    <w:next w:val="Normal"/>
    <w:autoRedefine/>
    <w:qFormat/>
    <w:pPr>
      <w:keepNext/>
      <w:spacing w:before="240" w:after="60"/>
      <w:outlineLvl w:val="2"/>
    </w:pPr>
    <w:rPr>
      <w:rFonts w:ascii="Arial Bold" w:hAnsi="Arial Bold" w:cs="Arial"/>
      <w:b/>
      <w:bCs/>
      <w:sz w:val="24"/>
      <w:szCs w:val="24"/>
    </w:rPr>
  </w:style>
  <w:style w:type="paragraph" w:styleId="Heading5">
    <w:name w:val="heading 5"/>
    <w:basedOn w:val="Normal"/>
    <w:next w:val="Normal"/>
    <w:qFormat/>
    <w:pPr>
      <w:spacing w:before="240" w:after="60" w:line="240" w:lineRule="auto"/>
      <w:outlineLvl w:val="4"/>
    </w:pPr>
    <w:rPr>
      <w:rFonts w:ascii="Times New Roman" w:hAnsi="Times New Roman"/>
      <w:b/>
      <w:bCs/>
      <w:i/>
      <w:iCs/>
      <w:sz w:val="26"/>
      <w:szCs w:val="26"/>
      <w:lang w:eastAsia="en-US"/>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1NotBold">
    <w:name w:val="Style Heading 1 + Not Bold"/>
    <w:basedOn w:val="Heading1"/>
    <w:rPr>
      <w:rFonts w:ascii="Arial Black" w:hAnsi="Arial Black"/>
      <w:b w:val="0"/>
      <w:bCs w:val="0"/>
    </w:rPr>
  </w:style>
  <w:style w:type="paragraph" w:styleId="TOC1">
    <w:name w:val="toc 1"/>
    <w:basedOn w:val="Normal"/>
    <w:next w:val="Normal"/>
    <w:uiPriority w:val="39"/>
    <w:pPr>
      <w:tabs>
        <w:tab w:val="left" w:pos="284"/>
        <w:tab w:val="right" w:leader="dot" w:pos="8278"/>
      </w:tabs>
      <w:spacing w:before="240" w:after="60"/>
    </w:pPr>
    <w:rPr>
      <w:b/>
      <w:sz w:val="24"/>
    </w:rPr>
  </w:style>
  <w:style w:type="paragraph" w:styleId="TOC2">
    <w:name w:val="toc 2"/>
    <w:basedOn w:val="Normal"/>
    <w:next w:val="Normal"/>
    <w:semiHidden/>
    <w:pPr>
      <w:tabs>
        <w:tab w:val="left" w:pos="1134"/>
        <w:tab w:val="right" w:leader="dot" w:pos="8278"/>
      </w:tabs>
      <w:ind w:left="709"/>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color w:val="000000"/>
      <w:sz w:val="24"/>
      <w:szCs w:val="24"/>
      <w:lang w:eastAsia="en-GB"/>
    </w:rPr>
  </w:style>
  <w:style w:type="paragraph" w:styleId="BlockText">
    <w:name w:val="Block Text"/>
    <w:basedOn w:val="Default"/>
    <w:next w:val="Default"/>
    <w:rPr>
      <w:color w:val="auto"/>
    </w:rPr>
  </w:style>
  <w:style w:type="paragraph" w:styleId="BodyTextIndent">
    <w:name w:val="Body Text Indent"/>
    <w:basedOn w:val="Normal"/>
    <w:pPr>
      <w:spacing w:line="240" w:lineRule="auto"/>
      <w:ind w:left="720"/>
    </w:pPr>
    <w:rPr>
      <w:rFonts w:ascii="Times New Roman" w:hAnsi="Times New Roman"/>
      <w:sz w:val="24"/>
      <w:szCs w:val="24"/>
      <w:lang w:eastAsia="en-US"/>
    </w:rPr>
  </w:style>
  <w:style w:type="paragraph" w:styleId="BodyTextIndent3">
    <w:name w:val="Body Text Indent 3"/>
    <w:basedOn w:val="Normal"/>
    <w:pPr>
      <w:spacing w:after="120" w:line="240" w:lineRule="auto"/>
      <w:ind w:left="283"/>
    </w:pPr>
    <w:rPr>
      <w:rFonts w:ascii="Times New Roman" w:hAnsi="Times New Roman"/>
      <w:sz w:val="16"/>
      <w:szCs w:val="16"/>
      <w:lang w:eastAsia="en-US"/>
    </w:rPr>
  </w:style>
  <w:style w:type="paragraph" w:styleId="BodyText">
    <w:name w:val="Body Text"/>
    <w:basedOn w:val="Normal"/>
    <w:pPr>
      <w:spacing w:after="120" w:line="240" w:lineRule="auto"/>
    </w:pPr>
    <w:rPr>
      <w:rFonts w:ascii="Times New Roman" w:hAnsi="Times New Roman"/>
      <w:sz w:val="24"/>
      <w:szCs w:val="24"/>
      <w:lang w:eastAsia="en-US"/>
    </w:rPr>
  </w:style>
  <w:style w:type="character" w:styleId="FollowedHyperlink">
    <w:name w:val="FollowedHyperlink"/>
    <w:rPr>
      <w:color w:val="800080"/>
      <w:u w:val="single"/>
    </w:rPr>
  </w:style>
  <w:style w:type="paragraph" w:customStyle="1" w:styleId="StyleTableHeader10pt">
    <w:name w:val="Style Table Header + 10 pt"/>
    <w:basedOn w:val="Normal"/>
    <w:pPr>
      <w:spacing w:before="60" w:line="240" w:lineRule="auto"/>
      <w:jc w:val="center"/>
    </w:pPr>
    <w:rPr>
      <w:b/>
      <w:bCs/>
      <w:spacing w:val="-5"/>
      <w:lang w:val="en-US" w:eastAsia="en-US"/>
    </w:rPr>
  </w:style>
  <w:style w:type="paragraph" w:styleId="BodyText2">
    <w:name w:val="Body Text 2"/>
    <w:basedOn w:val="Normal"/>
    <w:pPr>
      <w:spacing w:after="120" w:line="480" w:lineRule="auto"/>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PlainText">
    <w:name w:val="Plain Text"/>
    <w:basedOn w:val="Normal"/>
    <w:link w:val="PlainTextChar"/>
    <w:unhideWhenUsed/>
    <w:pPr>
      <w:spacing w:line="240" w:lineRule="auto"/>
    </w:pPr>
    <w:rPr>
      <w:rFonts w:ascii="Consolas" w:eastAsia="Calibri" w:hAnsi="Consolas"/>
      <w:sz w:val="21"/>
      <w:szCs w:val="21"/>
      <w:lang w:eastAsia="en-US"/>
    </w:rPr>
  </w:style>
  <w:style w:type="character" w:customStyle="1" w:styleId="PlainTextChar">
    <w:name w:val="Plain Text Char"/>
    <w:link w:val="PlainText"/>
    <w:rPr>
      <w:rFonts w:ascii="Consolas" w:eastAsia="Calibri" w:hAnsi="Consolas"/>
      <w:sz w:val="21"/>
      <w:szCs w:val="21"/>
      <w:lang w:val="en-GB" w:eastAsia="en-US" w:bidi="ar-SA"/>
    </w:rPr>
  </w:style>
  <w:style w:type="paragraph" w:styleId="ListParagraph">
    <w:name w:val="List Paragraph"/>
    <w:basedOn w:val="Normal"/>
    <w:uiPriority w:val="34"/>
    <w:qFormat/>
    <w:pPr>
      <w:widowControl w:val="0"/>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ind w:left="720"/>
      <w:contextualSpacing/>
      <w:textAlignment w:val="baseline"/>
    </w:pPr>
    <w:rPr>
      <w:sz w:val="22"/>
      <w:lang w:eastAsia="en-US"/>
    </w:rPr>
  </w:style>
  <w:style w:type="paragraph" w:styleId="Caption">
    <w:name w:val="caption"/>
    <w:basedOn w:val="Normal"/>
    <w:next w:val="Normal"/>
    <w:uiPriority w:val="35"/>
    <w:unhideWhenUsed/>
    <w:qFormat/>
    <w:pPr>
      <w:widowControl w:val="0"/>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200" w:line="240" w:lineRule="auto"/>
      <w:textAlignment w:val="baseline"/>
    </w:pPr>
    <w:rPr>
      <w:b/>
      <w:bCs/>
      <w:color w:val="4F81BD" w:themeColor="accent1"/>
      <w:sz w:val="18"/>
      <w:szCs w:val="18"/>
      <w:lang w:eastAsia="en-US"/>
    </w:rPr>
  </w:style>
  <w:style w:type="character" w:customStyle="1" w:styleId="apple-style-span">
    <w:name w:val="apple-style-span"/>
    <w:basedOn w:val="DefaultParagraphFont"/>
    <w:rPr>
      <w:rFonts w:cs="Times New Roman"/>
    </w:rPr>
  </w:style>
  <w:style w:type="paragraph" w:styleId="TOC3">
    <w:name w:val="toc 3"/>
    <w:basedOn w:val="Normal"/>
    <w:next w:val="Normal"/>
    <w:autoRedefine/>
    <w:pPr>
      <w:ind w:left="400"/>
    </w:pPr>
  </w:style>
  <w:style w:type="paragraph" w:styleId="TOC4">
    <w:name w:val="toc 4"/>
    <w:basedOn w:val="Normal"/>
    <w:next w:val="Normal"/>
    <w:autoRedefine/>
    <w:pPr>
      <w:ind w:left="600"/>
    </w:pPr>
  </w:style>
  <w:style w:type="paragraph" w:styleId="TOC5">
    <w:name w:val="toc 5"/>
    <w:basedOn w:val="Normal"/>
    <w:next w:val="Normal"/>
    <w:autoRedefine/>
    <w:pPr>
      <w:ind w:left="800"/>
    </w:pPr>
  </w:style>
  <w:style w:type="paragraph" w:styleId="TOC6">
    <w:name w:val="toc 6"/>
    <w:basedOn w:val="Normal"/>
    <w:next w:val="Normal"/>
    <w:autoRedefine/>
    <w:pPr>
      <w:ind w:left="1000"/>
    </w:pPr>
  </w:style>
  <w:style w:type="paragraph" w:styleId="TOC7">
    <w:name w:val="toc 7"/>
    <w:basedOn w:val="Normal"/>
    <w:next w:val="Normal"/>
    <w:autoRedefine/>
    <w:pPr>
      <w:ind w:left="1200"/>
    </w:pPr>
  </w:style>
  <w:style w:type="paragraph" w:styleId="TOC8">
    <w:name w:val="toc 8"/>
    <w:basedOn w:val="Normal"/>
    <w:next w:val="Normal"/>
    <w:autoRedefine/>
    <w:pPr>
      <w:ind w:left="1400"/>
    </w:pPr>
  </w:style>
  <w:style w:type="paragraph" w:styleId="TOC9">
    <w:name w:val="toc 9"/>
    <w:basedOn w:val="Normal"/>
    <w:next w:val="Normal"/>
    <w:autoRedefine/>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55134">
      <w:bodyDiv w:val="1"/>
      <w:marLeft w:val="0"/>
      <w:marRight w:val="0"/>
      <w:marTop w:val="0"/>
      <w:marBottom w:val="0"/>
      <w:divBdr>
        <w:top w:val="none" w:sz="0" w:space="0" w:color="auto"/>
        <w:left w:val="none" w:sz="0" w:space="0" w:color="auto"/>
        <w:bottom w:val="none" w:sz="0" w:space="0" w:color="auto"/>
        <w:right w:val="none" w:sz="0" w:space="0" w:color="auto"/>
      </w:divBdr>
      <w:divsChild>
        <w:div w:id="129910522">
          <w:marLeft w:val="0"/>
          <w:marRight w:val="0"/>
          <w:marTop w:val="0"/>
          <w:marBottom w:val="0"/>
          <w:divBdr>
            <w:top w:val="none" w:sz="0" w:space="0" w:color="auto"/>
            <w:left w:val="none" w:sz="0" w:space="0" w:color="auto"/>
            <w:bottom w:val="none" w:sz="0" w:space="0" w:color="auto"/>
            <w:right w:val="none" w:sz="0" w:space="0" w:color="auto"/>
          </w:divBdr>
        </w:div>
      </w:divsChild>
    </w:div>
    <w:div w:id="559443217">
      <w:bodyDiv w:val="1"/>
      <w:marLeft w:val="0"/>
      <w:marRight w:val="0"/>
      <w:marTop w:val="0"/>
      <w:marBottom w:val="0"/>
      <w:divBdr>
        <w:top w:val="none" w:sz="0" w:space="0" w:color="auto"/>
        <w:left w:val="none" w:sz="0" w:space="0" w:color="auto"/>
        <w:bottom w:val="none" w:sz="0" w:space="0" w:color="auto"/>
        <w:right w:val="none" w:sz="0" w:space="0" w:color="auto"/>
      </w:divBdr>
    </w:div>
    <w:div w:id="1388914612">
      <w:bodyDiv w:val="1"/>
      <w:marLeft w:val="0"/>
      <w:marRight w:val="0"/>
      <w:marTop w:val="0"/>
      <w:marBottom w:val="0"/>
      <w:divBdr>
        <w:top w:val="none" w:sz="0" w:space="0" w:color="auto"/>
        <w:left w:val="none" w:sz="0" w:space="0" w:color="auto"/>
        <w:bottom w:val="none" w:sz="0" w:space="0" w:color="auto"/>
        <w:right w:val="none" w:sz="0" w:space="0" w:color="auto"/>
      </w:divBdr>
      <w:divsChild>
        <w:div w:id="1209296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yperlink" Target="https://www.cloudforedu.org.uk/ofsm/birmingham/" TargetMode="External"/><Relationship Id="rId20" Type="http://schemas.openxmlformats.org/officeDocument/2006/relationships/image" Target="media/image7.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10.png"/><Relationship Id="rId28"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image" Target="media/image6.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9.png"/><Relationship Id="rId27" Type="http://schemas.openxmlformats.org/officeDocument/2006/relationships/header" Target="header3.xml"/><Relationship Id="rId30"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eduaaeor\LOCALS~1\Temp\notes3DEBC3\Service%20Management%20Procedure%20Template%20v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44C45-302C-427C-B048-3E8D82E10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Management Procedure Template v0.1.dot</Template>
  <TotalTime>63</TotalTime>
  <Pages>16</Pages>
  <Words>2470</Words>
  <Characters>13189</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Link2ICT Core Services to Schools Service Level Agreement 2012/2013</vt:lpstr>
    </vt:vector>
  </TitlesOfParts>
  <Manager>Yvonne Batchelor</Manager>
  <Company>Link2ICT - Service Birmingham</Company>
  <LinksUpToDate>false</LinksUpToDate>
  <CharactersWithSpaces>15628</CharactersWithSpaces>
  <SharedDoc>false</SharedDoc>
  <HLinks>
    <vt:vector size="354" baseType="variant">
      <vt:variant>
        <vt:i4>720967</vt:i4>
      </vt:variant>
      <vt:variant>
        <vt:i4>330</vt:i4>
      </vt:variant>
      <vt:variant>
        <vt:i4>0</vt:i4>
      </vt:variant>
      <vt:variant>
        <vt:i4>5</vt:i4>
      </vt:variant>
      <vt:variant>
        <vt:lpwstr>http://www.link2ict.org/</vt:lpwstr>
      </vt:variant>
      <vt:variant>
        <vt:lpwstr/>
      </vt:variant>
      <vt:variant>
        <vt:i4>6291521</vt:i4>
      </vt:variant>
      <vt:variant>
        <vt:i4>327</vt:i4>
      </vt:variant>
      <vt:variant>
        <vt:i4>0</vt:i4>
      </vt:variant>
      <vt:variant>
        <vt:i4>5</vt:i4>
      </vt:variant>
      <vt:variant>
        <vt:lpwstr>mailto:Iloria.Whittier@servicebirmingham.co.uk</vt:lpwstr>
      </vt:variant>
      <vt:variant>
        <vt:lpwstr/>
      </vt:variant>
      <vt:variant>
        <vt:i4>5963898</vt:i4>
      </vt:variant>
      <vt:variant>
        <vt:i4>324</vt:i4>
      </vt:variant>
      <vt:variant>
        <vt:i4>0</vt:i4>
      </vt:variant>
      <vt:variant>
        <vt:i4>5</vt:i4>
      </vt:variant>
      <vt:variant>
        <vt:lpwstr>mailto:Cheryl.Broad@servicebirmingham.co.uk</vt:lpwstr>
      </vt:variant>
      <vt:variant>
        <vt:lpwstr/>
      </vt:variant>
      <vt:variant>
        <vt:i4>1769522</vt:i4>
      </vt:variant>
      <vt:variant>
        <vt:i4>321</vt:i4>
      </vt:variant>
      <vt:variant>
        <vt:i4>0</vt:i4>
      </vt:variant>
      <vt:variant>
        <vt:i4>5</vt:i4>
      </vt:variant>
      <vt:variant>
        <vt:lpwstr>mailto:Scott.Hughes@servicebirmingham.co.uk</vt:lpwstr>
      </vt:variant>
      <vt:variant>
        <vt:lpwstr/>
      </vt:variant>
      <vt:variant>
        <vt:i4>6291521</vt:i4>
      </vt:variant>
      <vt:variant>
        <vt:i4>318</vt:i4>
      </vt:variant>
      <vt:variant>
        <vt:i4>0</vt:i4>
      </vt:variant>
      <vt:variant>
        <vt:i4>5</vt:i4>
      </vt:variant>
      <vt:variant>
        <vt:lpwstr>mailto:Iloria.Whittier@servicebirmingham.co.uk</vt:lpwstr>
      </vt:variant>
      <vt:variant>
        <vt:lpwstr/>
      </vt:variant>
      <vt:variant>
        <vt:i4>720967</vt:i4>
      </vt:variant>
      <vt:variant>
        <vt:i4>315</vt:i4>
      </vt:variant>
      <vt:variant>
        <vt:i4>0</vt:i4>
      </vt:variant>
      <vt:variant>
        <vt:i4>5</vt:i4>
      </vt:variant>
      <vt:variant>
        <vt:lpwstr>http://www.link2ict.org/</vt:lpwstr>
      </vt:variant>
      <vt:variant>
        <vt:lpwstr/>
      </vt:variant>
      <vt:variant>
        <vt:i4>65662</vt:i4>
      </vt:variant>
      <vt:variant>
        <vt:i4>312</vt:i4>
      </vt:variant>
      <vt:variant>
        <vt:i4>0</vt:i4>
      </vt:variant>
      <vt:variant>
        <vt:i4>5</vt:i4>
      </vt:variant>
      <vt:variant>
        <vt:lpwstr>mailto:sales@link2ict.org</vt:lpwstr>
      </vt:variant>
      <vt:variant>
        <vt:lpwstr/>
      </vt:variant>
      <vt:variant>
        <vt:i4>720967</vt:i4>
      </vt:variant>
      <vt:variant>
        <vt:i4>309</vt:i4>
      </vt:variant>
      <vt:variant>
        <vt:i4>0</vt:i4>
      </vt:variant>
      <vt:variant>
        <vt:i4>5</vt:i4>
      </vt:variant>
      <vt:variant>
        <vt:lpwstr>http://www.link2ict.org/</vt:lpwstr>
      </vt:variant>
      <vt:variant>
        <vt:lpwstr/>
      </vt:variant>
      <vt:variant>
        <vt:i4>7208989</vt:i4>
      </vt:variant>
      <vt:variant>
        <vt:i4>306</vt:i4>
      </vt:variant>
      <vt:variant>
        <vt:i4>0</vt:i4>
      </vt:variant>
      <vt:variant>
        <vt:i4>5</vt:i4>
      </vt:variant>
      <vt:variant>
        <vt:lpwstr>mailto:servicedesk@link2ict.org</vt:lpwstr>
      </vt:variant>
      <vt:variant>
        <vt:lpwstr/>
      </vt:variant>
      <vt:variant>
        <vt:i4>1900592</vt:i4>
      </vt:variant>
      <vt:variant>
        <vt:i4>299</vt:i4>
      </vt:variant>
      <vt:variant>
        <vt:i4>0</vt:i4>
      </vt:variant>
      <vt:variant>
        <vt:i4>5</vt:i4>
      </vt:variant>
      <vt:variant>
        <vt:lpwstr/>
      </vt:variant>
      <vt:variant>
        <vt:lpwstr>_Toc336959093</vt:lpwstr>
      </vt:variant>
      <vt:variant>
        <vt:i4>1900592</vt:i4>
      </vt:variant>
      <vt:variant>
        <vt:i4>293</vt:i4>
      </vt:variant>
      <vt:variant>
        <vt:i4>0</vt:i4>
      </vt:variant>
      <vt:variant>
        <vt:i4>5</vt:i4>
      </vt:variant>
      <vt:variant>
        <vt:lpwstr/>
      </vt:variant>
      <vt:variant>
        <vt:lpwstr>_Toc336959092</vt:lpwstr>
      </vt:variant>
      <vt:variant>
        <vt:i4>1900592</vt:i4>
      </vt:variant>
      <vt:variant>
        <vt:i4>287</vt:i4>
      </vt:variant>
      <vt:variant>
        <vt:i4>0</vt:i4>
      </vt:variant>
      <vt:variant>
        <vt:i4>5</vt:i4>
      </vt:variant>
      <vt:variant>
        <vt:lpwstr/>
      </vt:variant>
      <vt:variant>
        <vt:lpwstr>_Toc336959091</vt:lpwstr>
      </vt:variant>
      <vt:variant>
        <vt:i4>1900592</vt:i4>
      </vt:variant>
      <vt:variant>
        <vt:i4>281</vt:i4>
      </vt:variant>
      <vt:variant>
        <vt:i4>0</vt:i4>
      </vt:variant>
      <vt:variant>
        <vt:i4>5</vt:i4>
      </vt:variant>
      <vt:variant>
        <vt:lpwstr/>
      </vt:variant>
      <vt:variant>
        <vt:lpwstr>_Toc336959090</vt:lpwstr>
      </vt:variant>
      <vt:variant>
        <vt:i4>1835056</vt:i4>
      </vt:variant>
      <vt:variant>
        <vt:i4>275</vt:i4>
      </vt:variant>
      <vt:variant>
        <vt:i4>0</vt:i4>
      </vt:variant>
      <vt:variant>
        <vt:i4>5</vt:i4>
      </vt:variant>
      <vt:variant>
        <vt:lpwstr/>
      </vt:variant>
      <vt:variant>
        <vt:lpwstr>_Toc336959089</vt:lpwstr>
      </vt:variant>
      <vt:variant>
        <vt:i4>1835056</vt:i4>
      </vt:variant>
      <vt:variant>
        <vt:i4>269</vt:i4>
      </vt:variant>
      <vt:variant>
        <vt:i4>0</vt:i4>
      </vt:variant>
      <vt:variant>
        <vt:i4>5</vt:i4>
      </vt:variant>
      <vt:variant>
        <vt:lpwstr/>
      </vt:variant>
      <vt:variant>
        <vt:lpwstr>_Toc336959088</vt:lpwstr>
      </vt:variant>
      <vt:variant>
        <vt:i4>1835056</vt:i4>
      </vt:variant>
      <vt:variant>
        <vt:i4>263</vt:i4>
      </vt:variant>
      <vt:variant>
        <vt:i4>0</vt:i4>
      </vt:variant>
      <vt:variant>
        <vt:i4>5</vt:i4>
      </vt:variant>
      <vt:variant>
        <vt:lpwstr/>
      </vt:variant>
      <vt:variant>
        <vt:lpwstr>_Toc336959087</vt:lpwstr>
      </vt:variant>
      <vt:variant>
        <vt:i4>1835056</vt:i4>
      </vt:variant>
      <vt:variant>
        <vt:i4>257</vt:i4>
      </vt:variant>
      <vt:variant>
        <vt:i4>0</vt:i4>
      </vt:variant>
      <vt:variant>
        <vt:i4>5</vt:i4>
      </vt:variant>
      <vt:variant>
        <vt:lpwstr/>
      </vt:variant>
      <vt:variant>
        <vt:lpwstr>_Toc336959086</vt:lpwstr>
      </vt:variant>
      <vt:variant>
        <vt:i4>1835056</vt:i4>
      </vt:variant>
      <vt:variant>
        <vt:i4>251</vt:i4>
      </vt:variant>
      <vt:variant>
        <vt:i4>0</vt:i4>
      </vt:variant>
      <vt:variant>
        <vt:i4>5</vt:i4>
      </vt:variant>
      <vt:variant>
        <vt:lpwstr/>
      </vt:variant>
      <vt:variant>
        <vt:lpwstr>_Toc336959085</vt:lpwstr>
      </vt:variant>
      <vt:variant>
        <vt:i4>1835056</vt:i4>
      </vt:variant>
      <vt:variant>
        <vt:i4>245</vt:i4>
      </vt:variant>
      <vt:variant>
        <vt:i4>0</vt:i4>
      </vt:variant>
      <vt:variant>
        <vt:i4>5</vt:i4>
      </vt:variant>
      <vt:variant>
        <vt:lpwstr/>
      </vt:variant>
      <vt:variant>
        <vt:lpwstr>_Toc336959084</vt:lpwstr>
      </vt:variant>
      <vt:variant>
        <vt:i4>1835056</vt:i4>
      </vt:variant>
      <vt:variant>
        <vt:i4>239</vt:i4>
      </vt:variant>
      <vt:variant>
        <vt:i4>0</vt:i4>
      </vt:variant>
      <vt:variant>
        <vt:i4>5</vt:i4>
      </vt:variant>
      <vt:variant>
        <vt:lpwstr/>
      </vt:variant>
      <vt:variant>
        <vt:lpwstr>_Toc336959083</vt:lpwstr>
      </vt:variant>
      <vt:variant>
        <vt:i4>1835056</vt:i4>
      </vt:variant>
      <vt:variant>
        <vt:i4>233</vt:i4>
      </vt:variant>
      <vt:variant>
        <vt:i4>0</vt:i4>
      </vt:variant>
      <vt:variant>
        <vt:i4>5</vt:i4>
      </vt:variant>
      <vt:variant>
        <vt:lpwstr/>
      </vt:variant>
      <vt:variant>
        <vt:lpwstr>_Toc336959082</vt:lpwstr>
      </vt:variant>
      <vt:variant>
        <vt:i4>1835056</vt:i4>
      </vt:variant>
      <vt:variant>
        <vt:i4>227</vt:i4>
      </vt:variant>
      <vt:variant>
        <vt:i4>0</vt:i4>
      </vt:variant>
      <vt:variant>
        <vt:i4>5</vt:i4>
      </vt:variant>
      <vt:variant>
        <vt:lpwstr/>
      </vt:variant>
      <vt:variant>
        <vt:lpwstr>_Toc336959081</vt:lpwstr>
      </vt:variant>
      <vt:variant>
        <vt:i4>1835056</vt:i4>
      </vt:variant>
      <vt:variant>
        <vt:i4>221</vt:i4>
      </vt:variant>
      <vt:variant>
        <vt:i4>0</vt:i4>
      </vt:variant>
      <vt:variant>
        <vt:i4>5</vt:i4>
      </vt:variant>
      <vt:variant>
        <vt:lpwstr/>
      </vt:variant>
      <vt:variant>
        <vt:lpwstr>_Toc336959080</vt:lpwstr>
      </vt:variant>
      <vt:variant>
        <vt:i4>1245232</vt:i4>
      </vt:variant>
      <vt:variant>
        <vt:i4>215</vt:i4>
      </vt:variant>
      <vt:variant>
        <vt:i4>0</vt:i4>
      </vt:variant>
      <vt:variant>
        <vt:i4>5</vt:i4>
      </vt:variant>
      <vt:variant>
        <vt:lpwstr/>
      </vt:variant>
      <vt:variant>
        <vt:lpwstr>_Toc336959079</vt:lpwstr>
      </vt:variant>
      <vt:variant>
        <vt:i4>1245232</vt:i4>
      </vt:variant>
      <vt:variant>
        <vt:i4>209</vt:i4>
      </vt:variant>
      <vt:variant>
        <vt:i4>0</vt:i4>
      </vt:variant>
      <vt:variant>
        <vt:i4>5</vt:i4>
      </vt:variant>
      <vt:variant>
        <vt:lpwstr/>
      </vt:variant>
      <vt:variant>
        <vt:lpwstr>_Toc336959078</vt:lpwstr>
      </vt:variant>
      <vt:variant>
        <vt:i4>1245232</vt:i4>
      </vt:variant>
      <vt:variant>
        <vt:i4>203</vt:i4>
      </vt:variant>
      <vt:variant>
        <vt:i4>0</vt:i4>
      </vt:variant>
      <vt:variant>
        <vt:i4>5</vt:i4>
      </vt:variant>
      <vt:variant>
        <vt:lpwstr/>
      </vt:variant>
      <vt:variant>
        <vt:lpwstr>_Toc336959077</vt:lpwstr>
      </vt:variant>
      <vt:variant>
        <vt:i4>1245232</vt:i4>
      </vt:variant>
      <vt:variant>
        <vt:i4>197</vt:i4>
      </vt:variant>
      <vt:variant>
        <vt:i4>0</vt:i4>
      </vt:variant>
      <vt:variant>
        <vt:i4>5</vt:i4>
      </vt:variant>
      <vt:variant>
        <vt:lpwstr/>
      </vt:variant>
      <vt:variant>
        <vt:lpwstr>_Toc336959076</vt:lpwstr>
      </vt:variant>
      <vt:variant>
        <vt:i4>1245232</vt:i4>
      </vt:variant>
      <vt:variant>
        <vt:i4>191</vt:i4>
      </vt:variant>
      <vt:variant>
        <vt:i4>0</vt:i4>
      </vt:variant>
      <vt:variant>
        <vt:i4>5</vt:i4>
      </vt:variant>
      <vt:variant>
        <vt:lpwstr/>
      </vt:variant>
      <vt:variant>
        <vt:lpwstr>_Toc336959075</vt:lpwstr>
      </vt:variant>
      <vt:variant>
        <vt:i4>1245232</vt:i4>
      </vt:variant>
      <vt:variant>
        <vt:i4>185</vt:i4>
      </vt:variant>
      <vt:variant>
        <vt:i4>0</vt:i4>
      </vt:variant>
      <vt:variant>
        <vt:i4>5</vt:i4>
      </vt:variant>
      <vt:variant>
        <vt:lpwstr/>
      </vt:variant>
      <vt:variant>
        <vt:lpwstr>_Toc336959074</vt:lpwstr>
      </vt:variant>
      <vt:variant>
        <vt:i4>1245232</vt:i4>
      </vt:variant>
      <vt:variant>
        <vt:i4>179</vt:i4>
      </vt:variant>
      <vt:variant>
        <vt:i4>0</vt:i4>
      </vt:variant>
      <vt:variant>
        <vt:i4>5</vt:i4>
      </vt:variant>
      <vt:variant>
        <vt:lpwstr/>
      </vt:variant>
      <vt:variant>
        <vt:lpwstr>_Toc336959073</vt:lpwstr>
      </vt:variant>
      <vt:variant>
        <vt:i4>1245232</vt:i4>
      </vt:variant>
      <vt:variant>
        <vt:i4>173</vt:i4>
      </vt:variant>
      <vt:variant>
        <vt:i4>0</vt:i4>
      </vt:variant>
      <vt:variant>
        <vt:i4>5</vt:i4>
      </vt:variant>
      <vt:variant>
        <vt:lpwstr/>
      </vt:variant>
      <vt:variant>
        <vt:lpwstr>_Toc336959072</vt:lpwstr>
      </vt:variant>
      <vt:variant>
        <vt:i4>1245232</vt:i4>
      </vt:variant>
      <vt:variant>
        <vt:i4>167</vt:i4>
      </vt:variant>
      <vt:variant>
        <vt:i4>0</vt:i4>
      </vt:variant>
      <vt:variant>
        <vt:i4>5</vt:i4>
      </vt:variant>
      <vt:variant>
        <vt:lpwstr/>
      </vt:variant>
      <vt:variant>
        <vt:lpwstr>_Toc336959071</vt:lpwstr>
      </vt:variant>
      <vt:variant>
        <vt:i4>1245232</vt:i4>
      </vt:variant>
      <vt:variant>
        <vt:i4>161</vt:i4>
      </vt:variant>
      <vt:variant>
        <vt:i4>0</vt:i4>
      </vt:variant>
      <vt:variant>
        <vt:i4>5</vt:i4>
      </vt:variant>
      <vt:variant>
        <vt:lpwstr/>
      </vt:variant>
      <vt:variant>
        <vt:lpwstr>_Toc336959070</vt:lpwstr>
      </vt:variant>
      <vt:variant>
        <vt:i4>1179696</vt:i4>
      </vt:variant>
      <vt:variant>
        <vt:i4>155</vt:i4>
      </vt:variant>
      <vt:variant>
        <vt:i4>0</vt:i4>
      </vt:variant>
      <vt:variant>
        <vt:i4>5</vt:i4>
      </vt:variant>
      <vt:variant>
        <vt:lpwstr/>
      </vt:variant>
      <vt:variant>
        <vt:lpwstr>_Toc336959069</vt:lpwstr>
      </vt:variant>
      <vt:variant>
        <vt:i4>1179696</vt:i4>
      </vt:variant>
      <vt:variant>
        <vt:i4>149</vt:i4>
      </vt:variant>
      <vt:variant>
        <vt:i4>0</vt:i4>
      </vt:variant>
      <vt:variant>
        <vt:i4>5</vt:i4>
      </vt:variant>
      <vt:variant>
        <vt:lpwstr/>
      </vt:variant>
      <vt:variant>
        <vt:lpwstr>_Toc336959068</vt:lpwstr>
      </vt:variant>
      <vt:variant>
        <vt:i4>1179696</vt:i4>
      </vt:variant>
      <vt:variant>
        <vt:i4>143</vt:i4>
      </vt:variant>
      <vt:variant>
        <vt:i4>0</vt:i4>
      </vt:variant>
      <vt:variant>
        <vt:i4>5</vt:i4>
      </vt:variant>
      <vt:variant>
        <vt:lpwstr/>
      </vt:variant>
      <vt:variant>
        <vt:lpwstr>_Toc336959067</vt:lpwstr>
      </vt:variant>
      <vt:variant>
        <vt:i4>1179696</vt:i4>
      </vt:variant>
      <vt:variant>
        <vt:i4>137</vt:i4>
      </vt:variant>
      <vt:variant>
        <vt:i4>0</vt:i4>
      </vt:variant>
      <vt:variant>
        <vt:i4>5</vt:i4>
      </vt:variant>
      <vt:variant>
        <vt:lpwstr/>
      </vt:variant>
      <vt:variant>
        <vt:lpwstr>_Toc336959066</vt:lpwstr>
      </vt:variant>
      <vt:variant>
        <vt:i4>1179696</vt:i4>
      </vt:variant>
      <vt:variant>
        <vt:i4>131</vt:i4>
      </vt:variant>
      <vt:variant>
        <vt:i4>0</vt:i4>
      </vt:variant>
      <vt:variant>
        <vt:i4>5</vt:i4>
      </vt:variant>
      <vt:variant>
        <vt:lpwstr/>
      </vt:variant>
      <vt:variant>
        <vt:lpwstr>_Toc336959065</vt:lpwstr>
      </vt:variant>
      <vt:variant>
        <vt:i4>1179696</vt:i4>
      </vt:variant>
      <vt:variant>
        <vt:i4>125</vt:i4>
      </vt:variant>
      <vt:variant>
        <vt:i4>0</vt:i4>
      </vt:variant>
      <vt:variant>
        <vt:i4>5</vt:i4>
      </vt:variant>
      <vt:variant>
        <vt:lpwstr/>
      </vt:variant>
      <vt:variant>
        <vt:lpwstr>_Toc336959064</vt:lpwstr>
      </vt:variant>
      <vt:variant>
        <vt:i4>1179696</vt:i4>
      </vt:variant>
      <vt:variant>
        <vt:i4>119</vt:i4>
      </vt:variant>
      <vt:variant>
        <vt:i4>0</vt:i4>
      </vt:variant>
      <vt:variant>
        <vt:i4>5</vt:i4>
      </vt:variant>
      <vt:variant>
        <vt:lpwstr/>
      </vt:variant>
      <vt:variant>
        <vt:lpwstr>_Toc336959063</vt:lpwstr>
      </vt:variant>
      <vt:variant>
        <vt:i4>1179696</vt:i4>
      </vt:variant>
      <vt:variant>
        <vt:i4>113</vt:i4>
      </vt:variant>
      <vt:variant>
        <vt:i4>0</vt:i4>
      </vt:variant>
      <vt:variant>
        <vt:i4>5</vt:i4>
      </vt:variant>
      <vt:variant>
        <vt:lpwstr/>
      </vt:variant>
      <vt:variant>
        <vt:lpwstr>_Toc336959062</vt:lpwstr>
      </vt:variant>
      <vt:variant>
        <vt:i4>1179696</vt:i4>
      </vt:variant>
      <vt:variant>
        <vt:i4>107</vt:i4>
      </vt:variant>
      <vt:variant>
        <vt:i4>0</vt:i4>
      </vt:variant>
      <vt:variant>
        <vt:i4>5</vt:i4>
      </vt:variant>
      <vt:variant>
        <vt:lpwstr/>
      </vt:variant>
      <vt:variant>
        <vt:lpwstr>_Toc336959061</vt:lpwstr>
      </vt:variant>
      <vt:variant>
        <vt:i4>1179696</vt:i4>
      </vt:variant>
      <vt:variant>
        <vt:i4>101</vt:i4>
      </vt:variant>
      <vt:variant>
        <vt:i4>0</vt:i4>
      </vt:variant>
      <vt:variant>
        <vt:i4>5</vt:i4>
      </vt:variant>
      <vt:variant>
        <vt:lpwstr/>
      </vt:variant>
      <vt:variant>
        <vt:lpwstr>_Toc336959060</vt:lpwstr>
      </vt:variant>
      <vt:variant>
        <vt:i4>1114160</vt:i4>
      </vt:variant>
      <vt:variant>
        <vt:i4>95</vt:i4>
      </vt:variant>
      <vt:variant>
        <vt:i4>0</vt:i4>
      </vt:variant>
      <vt:variant>
        <vt:i4>5</vt:i4>
      </vt:variant>
      <vt:variant>
        <vt:lpwstr/>
      </vt:variant>
      <vt:variant>
        <vt:lpwstr>_Toc336959059</vt:lpwstr>
      </vt:variant>
      <vt:variant>
        <vt:i4>1114160</vt:i4>
      </vt:variant>
      <vt:variant>
        <vt:i4>89</vt:i4>
      </vt:variant>
      <vt:variant>
        <vt:i4>0</vt:i4>
      </vt:variant>
      <vt:variant>
        <vt:i4>5</vt:i4>
      </vt:variant>
      <vt:variant>
        <vt:lpwstr/>
      </vt:variant>
      <vt:variant>
        <vt:lpwstr>_Toc336959058</vt:lpwstr>
      </vt:variant>
      <vt:variant>
        <vt:i4>1114160</vt:i4>
      </vt:variant>
      <vt:variant>
        <vt:i4>83</vt:i4>
      </vt:variant>
      <vt:variant>
        <vt:i4>0</vt:i4>
      </vt:variant>
      <vt:variant>
        <vt:i4>5</vt:i4>
      </vt:variant>
      <vt:variant>
        <vt:lpwstr/>
      </vt:variant>
      <vt:variant>
        <vt:lpwstr>_Toc336959057</vt:lpwstr>
      </vt:variant>
      <vt:variant>
        <vt:i4>1114160</vt:i4>
      </vt:variant>
      <vt:variant>
        <vt:i4>77</vt:i4>
      </vt:variant>
      <vt:variant>
        <vt:i4>0</vt:i4>
      </vt:variant>
      <vt:variant>
        <vt:i4>5</vt:i4>
      </vt:variant>
      <vt:variant>
        <vt:lpwstr/>
      </vt:variant>
      <vt:variant>
        <vt:lpwstr>_Toc336959056</vt:lpwstr>
      </vt:variant>
      <vt:variant>
        <vt:i4>1114160</vt:i4>
      </vt:variant>
      <vt:variant>
        <vt:i4>71</vt:i4>
      </vt:variant>
      <vt:variant>
        <vt:i4>0</vt:i4>
      </vt:variant>
      <vt:variant>
        <vt:i4>5</vt:i4>
      </vt:variant>
      <vt:variant>
        <vt:lpwstr/>
      </vt:variant>
      <vt:variant>
        <vt:lpwstr>_Toc336959055</vt:lpwstr>
      </vt:variant>
      <vt:variant>
        <vt:i4>1114160</vt:i4>
      </vt:variant>
      <vt:variant>
        <vt:i4>65</vt:i4>
      </vt:variant>
      <vt:variant>
        <vt:i4>0</vt:i4>
      </vt:variant>
      <vt:variant>
        <vt:i4>5</vt:i4>
      </vt:variant>
      <vt:variant>
        <vt:lpwstr/>
      </vt:variant>
      <vt:variant>
        <vt:lpwstr>_Toc336959054</vt:lpwstr>
      </vt:variant>
      <vt:variant>
        <vt:i4>1114160</vt:i4>
      </vt:variant>
      <vt:variant>
        <vt:i4>59</vt:i4>
      </vt:variant>
      <vt:variant>
        <vt:i4>0</vt:i4>
      </vt:variant>
      <vt:variant>
        <vt:i4>5</vt:i4>
      </vt:variant>
      <vt:variant>
        <vt:lpwstr/>
      </vt:variant>
      <vt:variant>
        <vt:lpwstr>_Toc336959053</vt:lpwstr>
      </vt:variant>
      <vt:variant>
        <vt:i4>1114160</vt:i4>
      </vt:variant>
      <vt:variant>
        <vt:i4>53</vt:i4>
      </vt:variant>
      <vt:variant>
        <vt:i4>0</vt:i4>
      </vt:variant>
      <vt:variant>
        <vt:i4>5</vt:i4>
      </vt:variant>
      <vt:variant>
        <vt:lpwstr/>
      </vt:variant>
      <vt:variant>
        <vt:lpwstr>_Toc336959052</vt:lpwstr>
      </vt:variant>
      <vt:variant>
        <vt:i4>1114160</vt:i4>
      </vt:variant>
      <vt:variant>
        <vt:i4>47</vt:i4>
      </vt:variant>
      <vt:variant>
        <vt:i4>0</vt:i4>
      </vt:variant>
      <vt:variant>
        <vt:i4>5</vt:i4>
      </vt:variant>
      <vt:variant>
        <vt:lpwstr/>
      </vt:variant>
      <vt:variant>
        <vt:lpwstr>_Toc336959051</vt:lpwstr>
      </vt:variant>
      <vt:variant>
        <vt:i4>1114160</vt:i4>
      </vt:variant>
      <vt:variant>
        <vt:i4>41</vt:i4>
      </vt:variant>
      <vt:variant>
        <vt:i4>0</vt:i4>
      </vt:variant>
      <vt:variant>
        <vt:i4>5</vt:i4>
      </vt:variant>
      <vt:variant>
        <vt:lpwstr/>
      </vt:variant>
      <vt:variant>
        <vt:lpwstr>_Toc336959050</vt:lpwstr>
      </vt:variant>
      <vt:variant>
        <vt:i4>1048624</vt:i4>
      </vt:variant>
      <vt:variant>
        <vt:i4>35</vt:i4>
      </vt:variant>
      <vt:variant>
        <vt:i4>0</vt:i4>
      </vt:variant>
      <vt:variant>
        <vt:i4>5</vt:i4>
      </vt:variant>
      <vt:variant>
        <vt:lpwstr/>
      </vt:variant>
      <vt:variant>
        <vt:lpwstr>_Toc336959049</vt:lpwstr>
      </vt:variant>
      <vt:variant>
        <vt:i4>1048624</vt:i4>
      </vt:variant>
      <vt:variant>
        <vt:i4>29</vt:i4>
      </vt:variant>
      <vt:variant>
        <vt:i4>0</vt:i4>
      </vt:variant>
      <vt:variant>
        <vt:i4>5</vt:i4>
      </vt:variant>
      <vt:variant>
        <vt:lpwstr/>
      </vt:variant>
      <vt:variant>
        <vt:lpwstr>_Toc336959048</vt:lpwstr>
      </vt:variant>
      <vt:variant>
        <vt:i4>1048624</vt:i4>
      </vt:variant>
      <vt:variant>
        <vt:i4>23</vt:i4>
      </vt:variant>
      <vt:variant>
        <vt:i4>0</vt:i4>
      </vt:variant>
      <vt:variant>
        <vt:i4>5</vt:i4>
      </vt:variant>
      <vt:variant>
        <vt:lpwstr/>
      </vt:variant>
      <vt:variant>
        <vt:lpwstr>_Toc336959047</vt:lpwstr>
      </vt:variant>
      <vt:variant>
        <vt:i4>1048624</vt:i4>
      </vt:variant>
      <vt:variant>
        <vt:i4>17</vt:i4>
      </vt:variant>
      <vt:variant>
        <vt:i4>0</vt:i4>
      </vt:variant>
      <vt:variant>
        <vt:i4>5</vt:i4>
      </vt:variant>
      <vt:variant>
        <vt:lpwstr/>
      </vt:variant>
      <vt:variant>
        <vt:lpwstr>_Toc336959046</vt:lpwstr>
      </vt:variant>
      <vt:variant>
        <vt:i4>1048624</vt:i4>
      </vt:variant>
      <vt:variant>
        <vt:i4>11</vt:i4>
      </vt:variant>
      <vt:variant>
        <vt:i4>0</vt:i4>
      </vt:variant>
      <vt:variant>
        <vt:i4>5</vt:i4>
      </vt:variant>
      <vt:variant>
        <vt:lpwstr/>
      </vt:variant>
      <vt:variant>
        <vt:lpwstr>_Toc336959045</vt:lpwstr>
      </vt:variant>
      <vt:variant>
        <vt:i4>1048624</vt:i4>
      </vt:variant>
      <vt:variant>
        <vt:i4>5</vt:i4>
      </vt:variant>
      <vt:variant>
        <vt:i4>0</vt:i4>
      </vt:variant>
      <vt:variant>
        <vt:i4>5</vt:i4>
      </vt:variant>
      <vt:variant>
        <vt:lpwstr/>
      </vt:variant>
      <vt:variant>
        <vt:lpwstr>_Toc336959044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Link2ICT Core Services to Schools Service Level Agreement 2012/2013</dc:title>
  <dc:subject>Service Level Management</dc:subject>
  <dc:creator>Anne Wainhouse</dc:creator>
  <cp:keywords/>
  <cp:lastModifiedBy>Mark Lovick</cp:lastModifiedBy>
  <cp:revision>13</cp:revision>
  <cp:lastPrinted>2013-09-04T07:20:00Z</cp:lastPrinted>
  <dcterms:created xsi:type="dcterms:W3CDTF">2013-08-23T12:37:00Z</dcterms:created>
  <dcterms:modified xsi:type="dcterms:W3CDTF">2013-11-04T08:22:00Z</dcterms:modified>
  <cp:category>Version: 0.5</cp:category>
</cp:coreProperties>
</file>